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70E0B9FF"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F454C">
        <w:rPr>
          <w:rFonts w:cs="Arial"/>
          <w:b/>
          <w:sz w:val="22"/>
          <w:lang w:val="en-US"/>
        </w:rPr>
        <w:t>123</w:t>
      </w:r>
      <w:r>
        <w:rPr>
          <w:rFonts w:cs="Arial"/>
          <w:b/>
          <w:i/>
          <w:sz w:val="22"/>
          <w:lang w:val="en-US"/>
        </w:rPr>
        <w:tab/>
      </w:r>
      <w:r w:rsidR="00D068C1" w:rsidRPr="00D068C1">
        <w:rPr>
          <w:rFonts w:cs="Arial"/>
          <w:b/>
          <w:i/>
          <w:sz w:val="22"/>
          <w:lang w:val="en-US" w:eastAsia="zh-CN"/>
        </w:rPr>
        <w:t>R2-</w:t>
      </w:r>
      <w:r w:rsidR="000B0FFF" w:rsidRPr="000B0FFF">
        <w:rPr>
          <w:rFonts w:cs="Arial"/>
          <w:b/>
          <w:i/>
          <w:sz w:val="22"/>
          <w:lang w:val="en-US" w:eastAsia="zh-CN"/>
        </w:rPr>
        <w:t>2307090</w:t>
      </w:r>
    </w:p>
    <w:p w14:paraId="3F17F203" w14:textId="794AF9A6" w:rsidR="00FB3C9D" w:rsidRDefault="002F454C">
      <w:pPr>
        <w:tabs>
          <w:tab w:val="left" w:pos="1701"/>
          <w:tab w:val="right" w:pos="9639"/>
        </w:tabs>
        <w:spacing w:after="0"/>
        <w:rPr>
          <w:rFonts w:cs="Arial"/>
          <w:b/>
          <w:color w:val="000000"/>
          <w:sz w:val="24"/>
        </w:rPr>
      </w:pPr>
      <w:r>
        <w:rPr>
          <w:rFonts w:cs="Arial"/>
          <w:b/>
          <w:sz w:val="22"/>
          <w:lang w:val="en-US"/>
        </w:rPr>
        <w:t>Toulouse</w:t>
      </w:r>
      <w:r w:rsidR="00445544">
        <w:rPr>
          <w:rFonts w:cs="Arial"/>
          <w:b/>
          <w:sz w:val="22"/>
          <w:lang w:val="en-US"/>
        </w:rPr>
        <w:t xml:space="preserve">, </w:t>
      </w:r>
      <w:r>
        <w:rPr>
          <w:rFonts w:cs="Arial"/>
          <w:b/>
          <w:sz w:val="22"/>
          <w:lang w:val="en-US"/>
        </w:rPr>
        <w:t>France</w:t>
      </w:r>
      <w:r w:rsidR="00445544">
        <w:rPr>
          <w:rFonts w:cs="Arial"/>
          <w:b/>
          <w:sz w:val="22"/>
          <w:lang w:val="en-US"/>
        </w:rPr>
        <w:t xml:space="preserve">, </w:t>
      </w:r>
      <w:r>
        <w:rPr>
          <w:rFonts w:cs="Arial" w:hint="eastAsia"/>
          <w:b/>
          <w:sz w:val="22"/>
          <w:lang w:val="en-US"/>
        </w:rPr>
        <w:t>August</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407C2B7" w:rsidR="00FB3C9D" w:rsidRDefault="003D1DDD">
      <w:pPr>
        <w:pStyle w:val="3GPPHeader"/>
        <w:rPr>
          <w:sz w:val="22"/>
        </w:rPr>
      </w:pPr>
      <w:r>
        <w:rPr>
          <w:sz w:val="22"/>
        </w:rPr>
        <w:t>Agenda Item:</w:t>
      </w:r>
      <w:r>
        <w:rPr>
          <w:sz w:val="22"/>
        </w:rPr>
        <w:tab/>
      </w:r>
      <w:r w:rsidR="00420C85">
        <w:rPr>
          <w:sz w:val="22"/>
        </w:rPr>
        <w:t>7</w:t>
      </w:r>
      <w:r w:rsidR="00E31D0E">
        <w:rPr>
          <w:sz w:val="22"/>
        </w:rPr>
        <w:t>.</w:t>
      </w:r>
      <w:r w:rsidR="005E411B">
        <w:rPr>
          <w:sz w:val="22"/>
        </w:rPr>
        <w:t>15</w:t>
      </w:r>
      <w:r w:rsidR="00E31D0E">
        <w:rPr>
          <w:sz w:val="22"/>
        </w:rPr>
        <w:t>.</w:t>
      </w:r>
      <w:r w:rsidR="00420C8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816CBE0" w:rsidR="00FB3C9D" w:rsidRDefault="003D1DDD">
      <w:pPr>
        <w:pStyle w:val="3GPPHeader"/>
        <w:rPr>
          <w:sz w:val="22"/>
        </w:rPr>
      </w:pPr>
      <w:r>
        <w:rPr>
          <w:sz w:val="22"/>
        </w:rPr>
        <w:t>Title:</w:t>
      </w:r>
      <w:r>
        <w:rPr>
          <w:sz w:val="22"/>
        </w:rPr>
        <w:tab/>
        <w:t xml:space="preserve">Discussion on </w:t>
      </w:r>
      <w:r w:rsidR="007E2F1F">
        <w:rPr>
          <w:sz w:val="22"/>
        </w:rPr>
        <w:t>Resource (Re)selection</w:t>
      </w:r>
      <w:r w:rsidR="00102672">
        <w:rPr>
          <w:sz w:val="22"/>
        </w:rPr>
        <w:t xml:space="preserve"> </w:t>
      </w:r>
      <w:r w:rsidR="00102672">
        <w:rPr>
          <w:rFonts w:hint="eastAsia"/>
          <w:sz w:val="22"/>
        </w:rPr>
        <w:t>and</w:t>
      </w:r>
      <w:r w:rsidR="00102672">
        <w:rPr>
          <w:sz w:val="22"/>
        </w:rPr>
        <w:t xml:space="preserve"> LCP Enhancement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52EA8D00" w:rsidR="00041594" w:rsidRPr="00041594" w:rsidRDefault="003D1DDD" w:rsidP="00E54656">
      <w:pPr>
        <w:rPr>
          <w:rFonts w:eastAsia="Batang"/>
          <w:lang w:eastAsia="ko-KR"/>
        </w:rPr>
      </w:pPr>
      <w:r>
        <w:rPr>
          <w:lang w:eastAsia="ko-KR"/>
        </w:rPr>
        <w:t xml:space="preserve">This paper </w:t>
      </w:r>
      <w:r w:rsidR="002D533B">
        <w:rPr>
          <w:lang w:eastAsia="ko-KR"/>
        </w:rPr>
        <w:t xml:space="preserve">is to further discuss </w:t>
      </w:r>
      <w:r w:rsidR="007E2F1F">
        <w:rPr>
          <w:lang w:eastAsia="ko-KR"/>
        </w:rPr>
        <w:t>resource (re)selection</w:t>
      </w:r>
      <w:r>
        <w:rPr>
          <w:lang w:eastAsia="ko-KR"/>
        </w:rPr>
        <w:t xml:space="preserve">. </w:t>
      </w:r>
      <w:bookmarkEnd w:id="5"/>
    </w:p>
    <w:p w14:paraId="6EE0FD1C" w14:textId="54AFC25B" w:rsidR="00E73A1E" w:rsidRDefault="00E73A1E">
      <w:pPr>
        <w:pStyle w:val="1"/>
      </w:pPr>
      <w:r>
        <w:rPr>
          <w:rFonts w:hint="eastAsia"/>
        </w:rPr>
        <w:t>Discussion</w:t>
      </w:r>
      <w:r>
        <w:t xml:space="preserve"> </w:t>
      </w:r>
      <w:r w:rsidR="004331A0">
        <w:t>on Resource (Re)selection</w:t>
      </w:r>
    </w:p>
    <w:p w14:paraId="41B62DE5" w14:textId="725DD754" w:rsidR="002F454C" w:rsidRDefault="000B0FFF" w:rsidP="002F454C">
      <w:pPr>
        <w:pStyle w:val="20"/>
      </w:pPr>
      <w:r>
        <w:t xml:space="preserve">Issue-1: </w:t>
      </w:r>
      <w:r w:rsidR="002F454C">
        <w:rPr>
          <w:rFonts w:hint="eastAsia"/>
        </w:rPr>
        <w:t>I</w:t>
      </w:r>
      <w:r w:rsidR="002F454C">
        <w:t xml:space="preserve">mpact on Resource (Re)selection for </w:t>
      </w:r>
      <w:proofErr w:type="spellStart"/>
      <w:r w:rsidR="002F454C">
        <w:t>MCSt</w:t>
      </w:r>
      <w:proofErr w:type="spellEnd"/>
      <w:r w:rsidR="002F454C">
        <w:t xml:space="preserve"> </w:t>
      </w:r>
    </w:p>
    <w:p w14:paraId="34F340D7" w14:textId="3C8C5915" w:rsidR="002F454C" w:rsidRDefault="002F454C" w:rsidP="002F454C">
      <w:r>
        <w:rPr>
          <w:rFonts w:hint="eastAsia"/>
        </w:rPr>
        <w:t>F</w:t>
      </w:r>
      <w:r>
        <w:t xml:space="preserve">or the resource (re)selection for </w:t>
      </w:r>
      <w:proofErr w:type="spellStart"/>
      <w:r>
        <w:t>MCSt</w:t>
      </w:r>
      <w:proofErr w:type="spellEnd"/>
      <w:r>
        <w:t xml:space="preserve">, R2 has replied R1 on the LS, where the down-selection of 3 approaches would be up to R1 in the Toulouse meeting. </w:t>
      </w:r>
    </w:p>
    <w:p w14:paraId="10E653D1" w14:textId="0B3366AD" w:rsidR="002F454C" w:rsidRPr="002F454C" w:rsidRDefault="002F454C" w:rsidP="000B0FFF">
      <w:pPr>
        <w:pStyle w:val="Proposal"/>
      </w:pPr>
      <w:bookmarkStart w:id="6" w:name="_Toc142638948"/>
      <w:r>
        <w:rPr>
          <w:rFonts w:hint="eastAsia"/>
        </w:rPr>
        <w:t>R</w:t>
      </w:r>
      <w:r>
        <w:t xml:space="preserve">2 wait for R1 on the down-selection of the 3 approaches of </w:t>
      </w:r>
      <w:proofErr w:type="spellStart"/>
      <w:r>
        <w:t>MCSt</w:t>
      </w:r>
      <w:proofErr w:type="spellEnd"/>
      <w:r>
        <w:t>-based resource (re)selection.</w:t>
      </w:r>
      <w:bookmarkEnd w:id="6"/>
    </w:p>
    <w:p w14:paraId="0AE01EE4" w14:textId="78497AC2" w:rsidR="002F454C" w:rsidRDefault="002F454C" w:rsidP="002F454C">
      <w:r>
        <w:rPr>
          <w:rFonts w:hint="eastAsia"/>
        </w:rPr>
        <w:t>I</w:t>
      </w:r>
      <w:r>
        <w:t xml:space="preserve">n 122, the following issue has been </w:t>
      </w:r>
      <w:proofErr w:type="gramStart"/>
      <w:r>
        <w:t>discussed</w:t>
      </w:r>
      <w:proofErr w:type="gramEnd"/>
    </w:p>
    <w:p w14:paraId="6C2498CA" w14:textId="77777777" w:rsidR="002F454C" w:rsidRPr="002F454C" w:rsidRDefault="002F454C" w:rsidP="000B0FFF">
      <w:pPr>
        <w:pBdr>
          <w:top w:val="single" w:sz="4" w:space="1" w:color="auto"/>
          <w:left w:val="single" w:sz="4" w:space="4" w:color="auto"/>
          <w:bottom w:val="single" w:sz="4" w:space="1" w:color="auto"/>
          <w:right w:val="single" w:sz="4" w:space="4" w:color="auto"/>
          <w:between w:val="none" w:sz="0" w:space="0" w:color="auto"/>
        </w:pBdr>
        <w:spacing w:before="60" w:after="0"/>
        <w:ind w:left="402" w:hangingChars="200" w:hanging="402"/>
        <w:jc w:val="left"/>
        <w:rPr>
          <w:rFonts w:eastAsia="MS Mincho"/>
          <w:noProof/>
          <w:szCs w:val="24"/>
          <w:lang w:eastAsia="en-GB"/>
        </w:rPr>
      </w:pPr>
      <w:r w:rsidRPr="002F454C">
        <w:rPr>
          <w:rFonts w:eastAsia="MS Mincho"/>
          <w:b/>
          <w:noProof/>
          <w:szCs w:val="24"/>
          <w:lang w:eastAsia="en-GB"/>
        </w:rPr>
        <w:t>MCSt (FFS whether SL LBT failure triggers resource (re)selection or not)</w:t>
      </w:r>
    </w:p>
    <w:p w14:paraId="53065E57" w14:textId="77777777" w:rsidR="002F454C" w:rsidRPr="002F454C" w:rsidRDefault="002F454C" w:rsidP="000B0FFF">
      <w:pPr>
        <w:numPr>
          <w:ilvl w:val="0"/>
          <w:numId w:val="22"/>
        </w:numPr>
        <w:pBdr>
          <w:top w:val="single" w:sz="4" w:space="1" w:color="auto"/>
          <w:left w:val="single" w:sz="4" w:space="4" w:color="auto"/>
          <w:bottom w:val="single" w:sz="4" w:space="1" w:color="auto"/>
          <w:right w:val="single" w:sz="4" w:space="4" w:color="auto"/>
          <w:between w:val="none" w:sz="0" w:space="0" w:color="auto"/>
        </w:pBdr>
        <w:tabs>
          <w:tab w:val="left" w:pos="1622"/>
        </w:tabs>
        <w:spacing w:before="40" w:after="0"/>
        <w:ind w:left="400" w:hangingChars="200" w:hanging="400"/>
        <w:jc w:val="left"/>
        <w:rPr>
          <w:rFonts w:eastAsia="MS Mincho"/>
          <w:noProof/>
          <w:szCs w:val="24"/>
          <w:lang w:eastAsia="en-GB"/>
        </w:rPr>
      </w:pPr>
      <w:r w:rsidRPr="002F454C">
        <w:rPr>
          <w:rFonts w:eastAsia="MS Mincho"/>
          <w:noProof/>
          <w:szCs w:val="24"/>
          <w:lang w:eastAsia="en-GB"/>
        </w:rPr>
        <w:t>Yes (P3:4806/P4-5:5686)</w:t>
      </w:r>
    </w:p>
    <w:p w14:paraId="365E0B3E" w14:textId="77777777" w:rsidR="002F454C" w:rsidRPr="002F454C" w:rsidRDefault="002F454C" w:rsidP="000B0FFF">
      <w:pPr>
        <w:numPr>
          <w:ilvl w:val="1"/>
          <w:numId w:val="22"/>
        </w:numPr>
        <w:pBdr>
          <w:top w:val="single" w:sz="4" w:space="1" w:color="auto"/>
          <w:left w:val="single" w:sz="4" w:space="4" w:color="auto"/>
          <w:bottom w:val="single" w:sz="4" w:space="1" w:color="auto"/>
          <w:right w:val="single" w:sz="4" w:space="4" w:color="auto"/>
          <w:between w:val="none" w:sz="0" w:space="0" w:color="auto"/>
        </w:pBdr>
        <w:tabs>
          <w:tab w:val="left" w:pos="1622"/>
        </w:tabs>
        <w:spacing w:before="40" w:after="0"/>
        <w:ind w:left="400" w:hangingChars="200" w:hanging="400"/>
        <w:jc w:val="left"/>
        <w:rPr>
          <w:rFonts w:eastAsia="MS Mincho"/>
          <w:noProof/>
          <w:szCs w:val="24"/>
          <w:lang w:eastAsia="en-GB"/>
        </w:rPr>
      </w:pPr>
      <w:r w:rsidRPr="002F454C">
        <w:rPr>
          <w:rFonts w:eastAsia="MS Mincho"/>
          <w:noProof/>
          <w:szCs w:val="24"/>
          <w:lang w:eastAsia="en-GB"/>
        </w:rPr>
        <w:t>Proposal 4: For MCST case, reselect consecutive resources for dropped PSSCH transmission due to an LBT failure indication from L1</w:t>
      </w:r>
    </w:p>
    <w:p w14:paraId="50E228FB" w14:textId="77777777" w:rsidR="002F454C" w:rsidRPr="002F454C" w:rsidRDefault="002F454C" w:rsidP="000B0FFF">
      <w:pPr>
        <w:numPr>
          <w:ilvl w:val="1"/>
          <w:numId w:val="22"/>
        </w:numPr>
        <w:pBdr>
          <w:top w:val="single" w:sz="4" w:space="1" w:color="auto"/>
          <w:left w:val="single" w:sz="4" w:space="4" w:color="auto"/>
          <w:bottom w:val="single" w:sz="4" w:space="1" w:color="auto"/>
          <w:right w:val="single" w:sz="4" w:space="4" w:color="auto"/>
          <w:between w:val="none" w:sz="0" w:space="0" w:color="auto"/>
        </w:pBdr>
        <w:tabs>
          <w:tab w:val="left" w:pos="1622"/>
        </w:tabs>
        <w:spacing w:before="40" w:after="0"/>
        <w:ind w:left="400" w:hangingChars="200" w:hanging="400"/>
        <w:jc w:val="left"/>
        <w:rPr>
          <w:rFonts w:eastAsia="MS Mincho"/>
          <w:noProof/>
          <w:szCs w:val="24"/>
          <w:lang w:eastAsia="en-GB"/>
        </w:rPr>
      </w:pPr>
      <w:r w:rsidRPr="002F454C">
        <w:rPr>
          <w:rFonts w:eastAsia="MS Mincho"/>
          <w:noProof/>
          <w:szCs w:val="24"/>
          <w:lang w:eastAsia="en-GB"/>
        </w:rPr>
        <w:t>Proposal 5: For MCST case, the resource (re)selection is triggered when LBT succeed and there has dropped PSSCH transmission due to an LBT failure indication from L1</w:t>
      </w:r>
    </w:p>
    <w:p w14:paraId="0F4B0EC3" w14:textId="77777777" w:rsidR="002F454C" w:rsidRPr="002F454C" w:rsidRDefault="002F454C" w:rsidP="000B0FFF">
      <w:pPr>
        <w:numPr>
          <w:ilvl w:val="0"/>
          <w:numId w:val="22"/>
        </w:numPr>
        <w:pBdr>
          <w:top w:val="single" w:sz="4" w:space="1" w:color="auto"/>
          <w:left w:val="single" w:sz="4" w:space="4" w:color="auto"/>
          <w:bottom w:val="single" w:sz="4" w:space="1" w:color="auto"/>
          <w:right w:val="single" w:sz="4" w:space="4" w:color="auto"/>
          <w:between w:val="none" w:sz="0" w:space="0" w:color="auto"/>
        </w:pBdr>
        <w:tabs>
          <w:tab w:val="left" w:pos="1622"/>
        </w:tabs>
        <w:spacing w:before="40" w:after="0"/>
        <w:ind w:left="400" w:hangingChars="200" w:hanging="400"/>
        <w:jc w:val="left"/>
        <w:rPr>
          <w:rFonts w:eastAsia="MS Mincho"/>
          <w:noProof/>
          <w:szCs w:val="24"/>
          <w:lang w:eastAsia="en-GB"/>
        </w:rPr>
      </w:pPr>
      <w:r w:rsidRPr="002F454C">
        <w:rPr>
          <w:rFonts w:eastAsia="MS Mincho"/>
          <w:noProof/>
          <w:szCs w:val="24"/>
          <w:lang w:eastAsia="en-GB"/>
        </w:rPr>
        <w:t>No (P3:4793)</w:t>
      </w:r>
    </w:p>
    <w:p w14:paraId="4D81FFB1" w14:textId="77777777" w:rsidR="002F454C" w:rsidRPr="002F454C" w:rsidRDefault="002F454C" w:rsidP="000B0FFF">
      <w:pPr>
        <w:numPr>
          <w:ilvl w:val="1"/>
          <w:numId w:val="22"/>
        </w:numPr>
        <w:pBdr>
          <w:top w:val="single" w:sz="4" w:space="1" w:color="auto"/>
          <w:left w:val="single" w:sz="4" w:space="4" w:color="auto"/>
          <w:bottom w:val="single" w:sz="4" w:space="1" w:color="auto"/>
          <w:right w:val="single" w:sz="4" w:space="4" w:color="auto"/>
          <w:between w:val="none" w:sz="0" w:space="0" w:color="auto"/>
        </w:pBdr>
        <w:tabs>
          <w:tab w:val="left" w:pos="1622"/>
        </w:tabs>
        <w:spacing w:before="40" w:after="0"/>
        <w:ind w:left="400" w:hangingChars="200" w:hanging="400"/>
        <w:jc w:val="left"/>
        <w:rPr>
          <w:rFonts w:eastAsia="MS Mincho"/>
          <w:noProof/>
          <w:szCs w:val="24"/>
          <w:lang w:eastAsia="en-GB"/>
        </w:rPr>
      </w:pPr>
      <w:r w:rsidRPr="002F454C">
        <w:rPr>
          <w:rFonts w:eastAsia="MS Mincho"/>
          <w:noProof/>
          <w:szCs w:val="24"/>
          <w:lang w:eastAsia="en-GB"/>
        </w:rPr>
        <w:t>Proposal 3. When it comes to the MCSt, RAN2 does not pursue the UE behavior that UE triggers resource (re-)selection when the PSSCH transmission was not performed due to the LBT failure.</w:t>
      </w:r>
    </w:p>
    <w:p w14:paraId="4F96BCF5" w14:textId="326F26CE" w:rsidR="002F454C" w:rsidRDefault="002F454C" w:rsidP="002F454C">
      <w:pPr>
        <w:spacing w:beforeLines="50" w:before="120"/>
      </w:pPr>
      <w:r>
        <w:rPr>
          <w:rFonts w:hint="eastAsia"/>
        </w:rPr>
        <w:t>I</w:t>
      </w:r>
      <w:r>
        <w:t xml:space="preserve">n </w:t>
      </w:r>
      <w:r w:rsidR="001327C6">
        <w:t xml:space="preserve">the </w:t>
      </w:r>
      <w:r>
        <w:t xml:space="preserve">case of </w:t>
      </w:r>
      <w:proofErr w:type="spellStart"/>
      <w:r>
        <w:t>MCSt</w:t>
      </w:r>
      <w:proofErr w:type="spellEnd"/>
      <w:r>
        <w:t xml:space="preserve">, it is not reasonable to trigger reselection upon LBT failure of a single resource in the </w:t>
      </w:r>
      <w:proofErr w:type="spellStart"/>
      <w:r>
        <w:t>MCSt</w:t>
      </w:r>
      <w:proofErr w:type="spellEnd"/>
      <w:r>
        <w:t xml:space="preserve">, but also maybe not reasonable to not trigger reselection at all regardless of LBT failure. </w:t>
      </w:r>
    </w:p>
    <w:p w14:paraId="0609AE96" w14:textId="49B4F647" w:rsidR="002F454C" w:rsidRDefault="002F454C" w:rsidP="002F454C">
      <w:pPr>
        <w:spacing w:beforeLines="50" w:before="120"/>
      </w:pPr>
      <w:r>
        <w:rPr>
          <w:rFonts w:hint="eastAsia"/>
        </w:rPr>
        <w:t>C</w:t>
      </w:r>
      <w:r>
        <w:t xml:space="preserve">onsidering the controversial view, it seems OK to leave it to UE implementation. </w:t>
      </w:r>
    </w:p>
    <w:p w14:paraId="378F69F7" w14:textId="067157A1" w:rsidR="002F454C" w:rsidRDefault="002F454C">
      <w:pPr>
        <w:pStyle w:val="Proposal"/>
      </w:pPr>
      <w:bookmarkStart w:id="7" w:name="_Toc142638949"/>
      <w:r>
        <w:t xml:space="preserve">Rely on UE implementation to decide whether / when to trigger resource reselection upon LBT failure of transmission in case of </w:t>
      </w:r>
      <w:proofErr w:type="spellStart"/>
      <w:r>
        <w:t>MCSt</w:t>
      </w:r>
      <w:proofErr w:type="spellEnd"/>
      <w:r>
        <w:t>.</w:t>
      </w:r>
      <w:bookmarkEnd w:id="7"/>
      <w:r>
        <w:t xml:space="preserve"> </w:t>
      </w:r>
    </w:p>
    <w:p w14:paraId="42000F2F" w14:textId="1DFBBEC9" w:rsidR="00A9211C" w:rsidRDefault="000B0FFF" w:rsidP="00A9211C">
      <w:pPr>
        <w:pStyle w:val="20"/>
      </w:pPr>
      <w:r>
        <w:t xml:space="preserve">Issue-2: </w:t>
      </w:r>
      <w:r w:rsidR="00A9211C">
        <w:rPr>
          <w:rFonts w:hint="eastAsia"/>
        </w:rPr>
        <w:t>I</w:t>
      </w:r>
      <w:r w:rsidR="00A9211C">
        <w:t xml:space="preserve">mpact on Resource (Re)selection for COT </w:t>
      </w:r>
    </w:p>
    <w:p w14:paraId="25671157" w14:textId="681DC818" w:rsidR="00A9211C" w:rsidRDefault="00A9211C" w:rsidP="00A9211C">
      <w:r>
        <w:rPr>
          <w:rFonts w:hint="eastAsia"/>
        </w:rPr>
        <w:t>B</w:t>
      </w:r>
      <w:r>
        <w:t>ased on the latest R1 WA</w:t>
      </w:r>
    </w:p>
    <w:p w14:paraId="0950764F" w14:textId="77777777" w:rsidR="00A9211C" w:rsidRPr="00A9211C" w:rsidRDefault="00A9211C" w:rsidP="000B0FFF">
      <w:pPr>
        <w:pBdr>
          <w:top w:val="single" w:sz="4" w:space="1" w:color="auto"/>
          <w:left w:val="single" w:sz="4" w:space="4" w:color="auto"/>
          <w:bottom w:val="single" w:sz="4" w:space="1" w:color="auto"/>
          <w:right w:val="single" w:sz="4" w:space="4" w:color="auto"/>
          <w:between w:val="none" w:sz="0" w:space="0" w:color="auto"/>
        </w:pBdr>
        <w:autoSpaceDE w:val="0"/>
        <w:autoSpaceDN w:val="0"/>
        <w:spacing w:after="0"/>
        <w:ind w:left="400" w:hangingChars="200" w:hanging="400"/>
        <w:rPr>
          <w:rFonts w:ascii="Times New Roman" w:eastAsia="Batang" w:hAnsi="Times New Roman"/>
          <w:szCs w:val="20"/>
          <w:lang w:eastAsia="en-US"/>
        </w:rPr>
      </w:pPr>
      <w:r w:rsidRPr="000B0FFF">
        <w:rPr>
          <w:rFonts w:ascii="Times New Roman" w:eastAsia="Batang" w:hAnsi="Times New Roman"/>
          <w:szCs w:val="20"/>
          <w:highlight w:val="yellow"/>
          <w:lang w:eastAsia="en-US"/>
        </w:rPr>
        <w:t xml:space="preserve">For Type 1 LBT block issue (inter-UE case), the following option 2 and option 1 are supported separately based on UE </w:t>
      </w:r>
      <w:proofErr w:type="gramStart"/>
      <w:r w:rsidRPr="000B0FFF">
        <w:rPr>
          <w:rFonts w:ascii="Times New Roman" w:eastAsia="Batang" w:hAnsi="Times New Roman"/>
          <w:szCs w:val="20"/>
          <w:highlight w:val="yellow"/>
          <w:lang w:eastAsia="en-US"/>
        </w:rPr>
        <w:t>capability</w:t>
      </w:r>
      <w:proofErr w:type="gramEnd"/>
    </w:p>
    <w:p w14:paraId="6ED75B96" w14:textId="77777777" w:rsidR="00A9211C" w:rsidRPr="00A9211C" w:rsidRDefault="00A9211C" w:rsidP="000B0FFF">
      <w:pPr>
        <w:numPr>
          <w:ilvl w:val="0"/>
          <w:numId w:val="16"/>
        </w:numPr>
        <w:pBdr>
          <w:top w:val="single" w:sz="4" w:space="1" w:color="auto"/>
          <w:left w:val="single" w:sz="4" w:space="4" w:color="auto"/>
          <w:bottom w:val="single" w:sz="4" w:space="1" w:color="auto"/>
          <w:right w:val="single" w:sz="4" w:space="4" w:color="auto"/>
          <w:between w:val="none" w:sz="0" w:space="0" w:color="auto"/>
        </w:pBdr>
        <w:autoSpaceDE w:val="0"/>
        <w:autoSpaceDN w:val="0"/>
        <w:spacing w:after="0"/>
        <w:ind w:left="400" w:hangingChars="200" w:hanging="400"/>
        <w:jc w:val="left"/>
        <w:rPr>
          <w:rFonts w:ascii="Times New Roman" w:eastAsia="Batang" w:hAnsi="Times New Roman"/>
          <w:color w:val="000000"/>
          <w:szCs w:val="20"/>
          <w:lang w:val="en-US" w:eastAsia="x-none"/>
        </w:rPr>
      </w:pPr>
      <w:r w:rsidRPr="00A9211C">
        <w:rPr>
          <w:rFonts w:ascii="Times New Roman" w:eastAsia="Batang" w:hAnsi="Times New Roman"/>
          <w:color w:val="000000"/>
          <w:szCs w:val="20"/>
          <w:lang w:eastAsia="x-none"/>
        </w:rPr>
        <w:t xml:space="preserve">Option 2: If transmission in slot(s) before a reserved resource </w:t>
      </w:r>
      <w:proofErr w:type="gramStart"/>
      <w:r w:rsidRPr="00A9211C">
        <w:rPr>
          <w:rFonts w:ascii="Times New Roman" w:eastAsia="Batang" w:hAnsi="Times New Roman"/>
          <w:color w:val="000000"/>
          <w:szCs w:val="20"/>
          <w:lang w:eastAsia="x-none"/>
        </w:rPr>
        <w:t>is able to</w:t>
      </w:r>
      <w:proofErr w:type="gramEnd"/>
      <w:r w:rsidRPr="00A9211C">
        <w:rPr>
          <w:rFonts w:ascii="Times New Roman" w:eastAsia="Batang" w:hAnsi="Times New Roman"/>
          <w:color w:val="000000"/>
          <w:szCs w:val="20"/>
          <w:lang w:eastAsia="x-none"/>
        </w:rPr>
        <w:t xml:space="preserve"> share its initiated COT to the reservation [with high L1 SL priority], </w:t>
      </w:r>
      <w:r w:rsidRPr="000B0FFF">
        <w:rPr>
          <w:rFonts w:ascii="Times New Roman" w:eastAsia="Batang" w:hAnsi="Times New Roman"/>
          <w:color w:val="000000"/>
          <w:szCs w:val="20"/>
          <w:highlight w:val="yellow"/>
          <w:lang w:eastAsia="x-none"/>
        </w:rPr>
        <w:t>UE may prioritize/select resource(s) in the slot(s) for transmission</w:t>
      </w:r>
      <w:r w:rsidRPr="00A9211C">
        <w:rPr>
          <w:rFonts w:ascii="Times New Roman" w:eastAsia="Batang" w:hAnsi="Times New Roman"/>
          <w:color w:val="000000"/>
          <w:szCs w:val="20"/>
          <w:lang w:eastAsia="x-none"/>
        </w:rPr>
        <w:t xml:space="preserve">. </w:t>
      </w:r>
    </w:p>
    <w:p w14:paraId="56E16DBF" w14:textId="77777777" w:rsidR="00A9211C" w:rsidRPr="00A9211C" w:rsidRDefault="00A9211C" w:rsidP="000B0FFF">
      <w:pPr>
        <w:numPr>
          <w:ilvl w:val="1"/>
          <w:numId w:val="17"/>
        </w:numPr>
        <w:pBdr>
          <w:top w:val="single" w:sz="4" w:space="1" w:color="auto"/>
          <w:left w:val="single" w:sz="4" w:space="4" w:color="auto"/>
          <w:bottom w:val="single" w:sz="4" w:space="1" w:color="auto"/>
          <w:right w:val="single" w:sz="4" w:space="4" w:color="auto"/>
          <w:between w:val="none" w:sz="0" w:space="0" w:color="auto"/>
        </w:pBdr>
        <w:autoSpaceDE w:val="0"/>
        <w:autoSpaceDN w:val="0"/>
        <w:snapToGrid w:val="0"/>
        <w:spacing w:after="0"/>
        <w:ind w:left="400" w:hangingChars="200" w:hanging="400"/>
        <w:jc w:val="left"/>
        <w:rPr>
          <w:rFonts w:ascii="Times New Roman" w:eastAsia="Batang" w:hAnsi="Times New Roman"/>
          <w:color w:val="000000"/>
          <w:szCs w:val="20"/>
          <w:lang w:eastAsia="x-none"/>
        </w:rPr>
      </w:pPr>
      <w:r w:rsidRPr="00A9211C">
        <w:rPr>
          <w:rFonts w:ascii="Times New Roman" w:eastAsia="Batang" w:hAnsi="Times New Roman"/>
          <w:color w:val="000000"/>
          <w:szCs w:val="20"/>
          <w:lang w:eastAsia="x-none"/>
        </w:rPr>
        <w:t xml:space="preserve">FFS: details of applying this prioritization, which layer to perform above prioritization behaviour, and if the reserved resource belongs to a </w:t>
      </w:r>
      <w:proofErr w:type="spellStart"/>
      <w:r w:rsidRPr="00A9211C">
        <w:rPr>
          <w:rFonts w:ascii="Times New Roman" w:eastAsia="Batang" w:hAnsi="Times New Roman"/>
          <w:color w:val="000000"/>
          <w:szCs w:val="20"/>
          <w:lang w:eastAsia="x-none"/>
        </w:rPr>
        <w:t>MCSt</w:t>
      </w:r>
      <w:proofErr w:type="spellEnd"/>
      <w:r w:rsidRPr="00A9211C">
        <w:rPr>
          <w:rFonts w:ascii="Times New Roman" w:eastAsia="Batang" w:hAnsi="Times New Roman"/>
          <w:color w:val="000000"/>
          <w:szCs w:val="20"/>
          <w:lang w:eastAsia="x-none"/>
        </w:rPr>
        <w:t xml:space="preserve">, the COT initiating UE should be able to share the COT to cover the whole </w:t>
      </w:r>
      <w:proofErr w:type="spellStart"/>
      <w:r w:rsidRPr="00A9211C">
        <w:rPr>
          <w:rFonts w:ascii="Times New Roman" w:eastAsia="Batang" w:hAnsi="Times New Roman"/>
          <w:color w:val="000000"/>
          <w:szCs w:val="20"/>
          <w:lang w:eastAsia="x-none"/>
        </w:rPr>
        <w:t>MCSt</w:t>
      </w:r>
      <w:proofErr w:type="spellEnd"/>
    </w:p>
    <w:p w14:paraId="213C13BA" w14:textId="77777777" w:rsidR="00A9211C" w:rsidRPr="000B0FFF" w:rsidRDefault="00A9211C" w:rsidP="000B0FFF">
      <w:pPr>
        <w:numPr>
          <w:ilvl w:val="1"/>
          <w:numId w:val="17"/>
        </w:numPr>
        <w:pBdr>
          <w:top w:val="single" w:sz="4" w:space="1" w:color="auto"/>
          <w:left w:val="single" w:sz="4" w:space="4" w:color="auto"/>
          <w:bottom w:val="single" w:sz="4" w:space="1" w:color="auto"/>
          <w:right w:val="single" w:sz="4" w:space="4" w:color="auto"/>
          <w:between w:val="none" w:sz="0" w:space="0" w:color="auto"/>
        </w:pBdr>
        <w:autoSpaceDE w:val="0"/>
        <w:autoSpaceDN w:val="0"/>
        <w:snapToGrid w:val="0"/>
        <w:spacing w:after="0"/>
        <w:ind w:left="400" w:hangingChars="200" w:hanging="400"/>
        <w:jc w:val="left"/>
        <w:rPr>
          <w:rFonts w:ascii="Times New Roman" w:eastAsia="Batang" w:hAnsi="Times New Roman"/>
          <w:color w:val="000000"/>
          <w:szCs w:val="20"/>
          <w:highlight w:val="yellow"/>
          <w:lang w:eastAsia="x-none"/>
        </w:rPr>
      </w:pPr>
      <w:r w:rsidRPr="000B0FFF">
        <w:rPr>
          <w:rFonts w:ascii="Times New Roman" w:eastAsia="Batang" w:hAnsi="Times New Roman"/>
          <w:color w:val="000000"/>
          <w:szCs w:val="20"/>
          <w:highlight w:val="yellow"/>
          <w:lang w:eastAsia="x-none"/>
        </w:rPr>
        <w:lastRenderedPageBreak/>
        <w:t xml:space="preserve">(pre)configuring enabling/disabling option 2 is </w:t>
      </w:r>
      <w:proofErr w:type="gramStart"/>
      <w:r w:rsidRPr="000B0FFF">
        <w:rPr>
          <w:rFonts w:ascii="Times New Roman" w:eastAsia="Batang" w:hAnsi="Times New Roman"/>
          <w:color w:val="000000"/>
          <w:szCs w:val="20"/>
          <w:highlight w:val="yellow"/>
          <w:lang w:eastAsia="x-none"/>
        </w:rPr>
        <w:t>supported</w:t>
      </w:r>
      <w:proofErr w:type="gramEnd"/>
    </w:p>
    <w:p w14:paraId="18CD8A29" w14:textId="77777777" w:rsidR="00A9211C" w:rsidRPr="00A9211C" w:rsidRDefault="00A9211C" w:rsidP="000B0FFF">
      <w:pPr>
        <w:numPr>
          <w:ilvl w:val="0"/>
          <w:numId w:val="16"/>
        </w:numPr>
        <w:pBdr>
          <w:top w:val="single" w:sz="4" w:space="1" w:color="auto"/>
          <w:left w:val="single" w:sz="4" w:space="4" w:color="auto"/>
          <w:bottom w:val="single" w:sz="4" w:space="1" w:color="auto"/>
          <w:right w:val="single" w:sz="4" w:space="4" w:color="auto"/>
          <w:between w:val="none" w:sz="0" w:space="0" w:color="auto"/>
        </w:pBdr>
        <w:autoSpaceDE w:val="0"/>
        <w:autoSpaceDN w:val="0"/>
        <w:spacing w:after="0"/>
        <w:ind w:left="400" w:hangingChars="200" w:hanging="400"/>
        <w:jc w:val="left"/>
        <w:rPr>
          <w:rFonts w:ascii="Times New Roman" w:eastAsia="Batang" w:hAnsi="Times New Roman"/>
          <w:color w:val="000000"/>
          <w:szCs w:val="20"/>
          <w:lang w:eastAsia="x-none"/>
        </w:rPr>
      </w:pPr>
      <w:r w:rsidRPr="00A9211C">
        <w:rPr>
          <w:rFonts w:ascii="Times New Roman" w:eastAsia="Batang" w:hAnsi="Times New Roman"/>
          <w:color w:val="000000"/>
          <w:szCs w:val="20"/>
          <w:lang w:eastAsia="x-none"/>
        </w:rPr>
        <w:t xml:space="preserve">Option 1: </w:t>
      </w:r>
    </w:p>
    <w:p w14:paraId="2039F43A" w14:textId="77777777" w:rsidR="00A9211C" w:rsidRPr="000B0FFF" w:rsidRDefault="00A9211C" w:rsidP="000B0FFF">
      <w:pPr>
        <w:numPr>
          <w:ilvl w:val="1"/>
          <w:numId w:val="17"/>
        </w:numPr>
        <w:pBdr>
          <w:top w:val="single" w:sz="4" w:space="1" w:color="auto"/>
          <w:left w:val="single" w:sz="4" w:space="4" w:color="auto"/>
          <w:bottom w:val="single" w:sz="4" w:space="1" w:color="auto"/>
          <w:right w:val="single" w:sz="4" w:space="4" w:color="auto"/>
          <w:between w:val="none" w:sz="0" w:space="0" w:color="auto"/>
        </w:pBdr>
        <w:autoSpaceDE w:val="0"/>
        <w:autoSpaceDN w:val="0"/>
        <w:snapToGrid w:val="0"/>
        <w:spacing w:after="0"/>
        <w:ind w:left="400" w:hangingChars="200" w:hanging="400"/>
        <w:jc w:val="left"/>
        <w:rPr>
          <w:rFonts w:ascii="Times New Roman" w:eastAsia="Batang" w:hAnsi="Times New Roman"/>
          <w:color w:val="000000"/>
          <w:szCs w:val="20"/>
          <w:highlight w:val="yellow"/>
          <w:lang w:val="en-US" w:eastAsia="x-none"/>
        </w:rPr>
      </w:pPr>
      <w:r w:rsidRPr="000B0FFF">
        <w:rPr>
          <w:rFonts w:ascii="Times New Roman" w:eastAsia="Batang" w:hAnsi="Times New Roman"/>
          <w:color w:val="000000"/>
          <w:szCs w:val="20"/>
          <w:highlight w:val="yellow"/>
          <w:lang w:eastAsia="x-none"/>
        </w:rPr>
        <w:t xml:space="preserve">UE may avoid selection of N consecutive resource(s) before a reserved resource with high L1 SL priority. </w:t>
      </w:r>
    </w:p>
    <w:p w14:paraId="6A5B2AC9" w14:textId="77777777" w:rsidR="00A9211C" w:rsidRPr="00A9211C" w:rsidRDefault="00A9211C" w:rsidP="000B0FFF">
      <w:pPr>
        <w:numPr>
          <w:ilvl w:val="2"/>
          <w:numId w:val="17"/>
        </w:numPr>
        <w:pBdr>
          <w:top w:val="single" w:sz="4" w:space="1" w:color="auto"/>
          <w:left w:val="single" w:sz="4" w:space="4" w:color="auto"/>
          <w:bottom w:val="single" w:sz="4" w:space="1" w:color="auto"/>
          <w:right w:val="single" w:sz="4" w:space="4" w:color="auto"/>
          <w:between w:val="none" w:sz="0" w:space="0" w:color="auto"/>
        </w:pBdr>
        <w:autoSpaceDE w:val="0"/>
        <w:autoSpaceDN w:val="0"/>
        <w:snapToGrid w:val="0"/>
        <w:spacing w:after="0"/>
        <w:ind w:left="400" w:hangingChars="200" w:hanging="400"/>
        <w:jc w:val="left"/>
        <w:rPr>
          <w:rFonts w:ascii="Times New Roman" w:eastAsia="Batang" w:hAnsi="Times New Roman"/>
          <w:color w:val="000000"/>
          <w:szCs w:val="20"/>
          <w:lang w:eastAsia="x-none"/>
        </w:rPr>
      </w:pPr>
      <w:r w:rsidRPr="00A9211C">
        <w:rPr>
          <w:rFonts w:ascii="Times New Roman" w:eastAsia="Batang" w:hAnsi="Times New Roman"/>
          <w:color w:val="000000"/>
          <w:szCs w:val="20"/>
          <w:lang w:eastAsia="x-none"/>
        </w:rPr>
        <w:t>The value of N can be selected from {0, 1, 2}</w:t>
      </w:r>
    </w:p>
    <w:p w14:paraId="4685596E" w14:textId="77777777" w:rsidR="00A9211C" w:rsidRPr="00A9211C" w:rsidRDefault="00A9211C" w:rsidP="000B0FFF">
      <w:pPr>
        <w:numPr>
          <w:ilvl w:val="2"/>
          <w:numId w:val="17"/>
        </w:numPr>
        <w:pBdr>
          <w:top w:val="single" w:sz="4" w:space="1" w:color="auto"/>
          <w:left w:val="single" w:sz="4" w:space="4" w:color="auto"/>
          <w:bottom w:val="single" w:sz="4" w:space="1" w:color="auto"/>
          <w:right w:val="single" w:sz="4" w:space="4" w:color="auto"/>
          <w:between w:val="none" w:sz="0" w:space="0" w:color="auto"/>
        </w:pBdr>
        <w:autoSpaceDE w:val="0"/>
        <w:autoSpaceDN w:val="0"/>
        <w:snapToGrid w:val="0"/>
        <w:spacing w:after="0"/>
        <w:ind w:left="400" w:hangingChars="200" w:hanging="400"/>
        <w:jc w:val="left"/>
        <w:rPr>
          <w:rFonts w:ascii="Times New Roman" w:eastAsia="Batang" w:hAnsi="Times New Roman"/>
          <w:color w:val="000000"/>
          <w:szCs w:val="20"/>
          <w:lang w:eastAsia="x-none"/>
        </w:rPr>
      </w:pPr>
      <w:r w:rsidRPr="00A9211C">
        <w:rPr>
          <w:rFonts w:ascii="Times New Roman" w:eastAsia="Batang" w:hAnsi="Times New Roman"/>
          <w:color w:val="000000"/>
          <w:szCs w:val="20"/>
          <w:lang w:eastAsia="x-none"/>
        </w:rPr>
        <w:t xml:space="preserve">The selection of the value of N is up to UE </w:t>
      </w:r>
      <w:proofErr w:type="gramStart"/>
      <w:r w:rsidRPr="00A9211C">
        <w:rPr>
          <w:rFonts w:ascii="Times New Roman" w:eastAsia="Batang" w:hAnsi="Times New Roman"/>
          <w:color w:val="000000"/>
          <w:szCs w:val="20"/>
          <w:lang w:eastAsia="x-none"/>
        </w:rPr>
        <w:t>implementation</w:t>
      </w:r>
      <w:proofErr w:type="gramEnd"/>
    </w:p>
    <w:p w14:paraId="04C4A6D5" w14:textId="77777777" w:rsidR="00A9211C" w:rsidRDefault="00A9211C" w:rsidP="00A9211C">
      <w:pPr>
        <w:numPr>
          <w:ilvl w:val="3"/>
          <w:numId w:val="17"/>
        </w:numPr>
        <w:pBdr>
          <w:top w:val="single" w:sz="4" w:space="1" w:color="auto"/>
          <w:left w:val="single" w:sz="4" w:space="4" w:color="auto"/>
          <w:bottom w:val="single" w:sz="4" w:space="1" w:color="auto"/>
          <w:right w:val="single" w:sz="4" w:space="4" w:color="auto"/>
          <w:between w:val="none" w:sz="0" w:space="0" w:color="auto"/>
        </w:pBdr>
        <w:autoSpaceDE w:val="0"/>
        <w:autoSpaceDN w:val="0"/>
        <w:snapToGrid w:val="0"/>
        <w:spacing w:after="0"/>
        <w:ind w:left="400" w:hangingChars="200" w:hanging="400"/>
        <w:jc w:val="left"/>
        <w:rPr>
          <w:rFonts w:ascii="Times New Roman" w:eastAsia="Batang" w:hAnsi="Times New Roman"/>
          <w:color w:val="000000"/>
          <w:szCs w:val="20"/>
          <w:lang w:eastAsia="x-none"/>
        </w:rPr>
      </w:pPr>
      <w:r w:rsidRPr="00A9211C">
        <w:rPr>
          <w:rFonts w:ascii="Times New Roman" w:eastAsia="Batang" w:hAnsi="Times New Roman"/>
          <w:color w:val="000000"/>
          <w:szCs w:val="20"/>
          <w:lang w:eastAsia="x-none"/>
        </w:rPr>
        <w:t>FFS: unless (pre-)configured or indicated by UE reserved resource in SCI</w:t>
      </w:r>
    </w:p>
    <w:p w14:paraId="7299A40A" w14:textId="6C05BEF5" w:rsidR="007841CA" w:rsidRPr="000B0FFF" w:rsidRDefault="007841CA" w:rsidP="000B0FFF">
      <w:pPr>
        <w:numPr>
          <w:ilvl w:val="1"/>
          <w:numId w:val="17"/>
        </w:numPr>
        <w:pBdr>
          <w:top w:val="single" w:sz="4" w:space="1" w:color="auto"/>
          <w:left w:val="single" w:sz="4" w:space="4" w:color="auto"/>
          <w:bottom w:val="single" w:sz="4" w:space="1" w:color="auto"/>
          <w:right w:val="single" w:sz="4" w:space="4" w:color="auto"/>
          <w:between w:val="none" w:sz="0" w:space="0" w:color="auto"/>
        </w:pBdr>
        <w:autoSpaceDE w:val="0"/>
        <w:autoSpaceDN w:val="0"/>
        <w:snapToGrid w:val="0"/>
        <w:spacing w:after="0"/>
        <w:ind w:left="400" w:hangingChars="200" w:hanging="400"/>
        <w:jc w:val="left"/>
        <w:rPr>
          <w:rFonts w:ascii="Times New Roman" w:eastAsia="Batang" w:hAnsi="Times New Roman"/>
          <w:color w:val="000000"/>
          <w:szCs w:val="20"/>
          <w:highlight w:val="yellow"/>
          <w:lang w:eastAsia="x-none"/>
        </w:rPr>
      </w:pPr>
      <w:r w:rsidRPr="000B0FFF">
        <w:rPr>
          <w:rFonts w:ascii="Times New Roman" w:eastAsia="Batang" w:hAnsi="Times New Roman"/>
          <w:color w:val="000000"/>
          <w:szCs w:val="20"/>
          <w:highlight w:val="yellow"/>
          <w:lang w:eastAsia="x-none"/>
        </w:rPr>
        <w:t xml:space="preserve">(pre)configuring enabling/disabling option 1 is </w:t>
      </w:r>
      <w:proofErr w:type="gramStart"/>
      <w:r w:rsidRPr="000B0FFF">
        <w:rPr>
          <w:rFonts w:ascii="Times New Roman" w:eastAsia="Batang" w:hAnsi="Times New Roman"/>
          <w:color w:val="000000"/>
          <w:szCs w:val="20"/>
          <w:highlight w:val="yellow"/>
          <w:lang w:eastAsia="x-none"/>
        </w:rPr>
        <w:t>supported</w:t>
      </w:r>
      <w:proofErr w:type="gramEnd"/>
    </w:p>
    <w:p w14:paraId="5423D58D" w14:textId="394BA8B4" w:rsidR="00A9211C" w:rsidRDefault="007841CA" w:rsidP="007841CA">
      <w:pPr>
        <w:spacing w:beforeLines="50" w:before="120"/>
      </w:pPr>
      <w:r>
        <w:rPr>
          <w:rFonts w:hint="eastAsia"/>
        </w:rPr>
        <w:t>I</w:t>
      </w:r>
      <w:r>
        <w:t xml:space="preserve">.e., Option-2 is to require UE </w:t>
      </w:r>
      <w:r w:rsidR="001327C6">
        <w:t xml:space="preserve">to </w:t>
      </w:r>
      <w:r>
        <w:t xml:space="preserve">prioritize the resource before another </w:t>
      </w:r>
      <w:r w:rsidR="0010202E">
        <w:t xml:space="preserve">reserved resource, while option-1 is to require UE to avoid selecting the M resource before another reserved resource, and thus if both are configured for </w:t>
      </w:r>
      <w:r w:rsidR="001327C6">
        <w:t>the</w:t>
      </w:r>
      <w:r w:rsidR="0010202E">
        <w:t xml:space="preserve"> same pool, there would be </w:t>
      </w:r>
      <w:r w:rsidR="001327C6">
        <w:t xml:space="preserve">a </w:t>
      </w:r>
      <w:r w:rsidR="0010202E">
        <w:t xml:space="preserve">collision in-between. </w:t>
      </w:r>
    </w:p>
    <w:p w14:paraId="207B6BB5" w14:textId="0A296570" w:rsidR="0010202E" w:rsidRDefault="0010202E" w:rsidP="007841CA">
      <w:pPr>
        <w:spacing w:beforeLines="50" w:before="120"/>
      </w:pPr>
      <w:r>
        <w:rPr>
          <w:rFonts w:hint="eastAsia"/>
        </w:rPr>
        <w:t>C</w:t>
      </w:r>
      <w:r>
        <w:t xml:space="preserve">onsidering it is still WA in R1, and R1 is likely to address this issue, R2 can rely on R1 progress before working on it. </w:t>
      </w:r>
    </w:p>
    <w:p w14:paraId="72A29AD9" w14:textId="06770372" w:rsidR="0010202E" w:rsidRPr="00A9211C" w:rsidRDefault="0010202E" w:rsidP="000B0FFF">
      <w:pPr>
        <w:pStyle w:val="Proposal"/>
      </w:pPr>
      <w:bookmarkStart w:id="8" w:name="_Toc142638950"/>
      <w:r>
        <w:rPr>
          <w:rFonts w:hint="eastAsia"/>
        </w:rPr>
        <w:t>F</w:t>
      </w:r>
      <w:r>
        <w:t xml:space="preserve">or </w:t>
      </w:r>
      <w:r w:rsidR="003B793E">
        <w:t xml:space="preserve">resource </w:t>
      </w:r>
      <w:r w:rsidR="00DB2389">
        <w:t>prioritization for COT-sharing</w:t>
      </w:r>
      <w:r w:rsidR="003B793E">
        <w:t xml:space="preserve"> during resource (re)selection</w:t>
      </w:r>
      <w:r w:rsidR="00DB2389">
        <w:t>, R2 relies on R1 progress.</w:t>
      </w:r>
      <w:bookmarkEnd w:id="8"/>
      <w:r w:rsidR="00DB2389">
        <w:t xml:space="preserve"> </w:t>
      </w:r>
    </w:p>
    <w:p w14:paraId="0A419607" w14:textId="2FC8422B" w:rsidR="002F454C" w:rsidRDefault="000B0FFF" w:rsidP="000B0FFF">
      <w:pPr>
        <w:pStyle w:val="20"/>
      </w:pPr>
      <w:r>
        <w:t xml:space="preserve">Issue-3: </w:t>
      </w:r>
      <w:r w:rsidR="002F454C">
        <w:rPr>
          <w:rFonts w:hint="eastAsia"/>
        </w:rPr>
        <w:t>I</w:t>
      </w:r>
      <w:r w:rsidR="002F454C">
        <w:t>mpact on Resource (Re)selection for LBT</w:t>
      </w:r>
    </w:p>
    <w:p w14:paraId="30DFDBC5" w14:textId="2F05B496" w:rsidR="002F454C" w:rsidRDefault="002F454C" w:rsidP="002F454C">
      <w:r>
        <w:rPr>
          <w:rFonts w:hint="eastAsia"/>
        </w:rPr>
        <w:t>R</w:t>
      </w:r>
      <w:r>
        <w:t xml:space="preserve">1 made the following </w:t>
      </w:r>
      <w:proofErr w:type="gramStart"/>
      <w:r>
        <w:t>WA</w:t>
      </w:r>
      <w:proofErr w:type="gramEnd"/>
    </w:p>
    <w:p w14:paraId="21798B16" w14:textId="77777777" w:rsidR="002F454C" w:rsidRPr="0029467E" w:rsidRDefault="002F454C" w:rsidP="000B0FFF">
      <w:pPr>
        <w:pBdr>
          <w:top w:val="single" w:sz="4" w:space="1" w:color="auto"/>
          <w:left w:val="single" w:sz="4" w:space="1" w:color="auto"/>
          <w:bottom w:val="single" w:sz="4" w:space="1" w:color="auto"/>
          <w:right w:val="single" w:sz="4" w:space="1" w:color="auto"/>
        </w:pBdr>
        <w:autoSpaceDE w:val="0"/>
        <w:autoSpaceDN w:val="0"/>
        <w:ind w:left="402" w:hangingChars="200" w:hanging="402"/>
        <w:rPr>
          <w:rFonts w:ascii="Times New Roman" w:eastAsia="等线" w:hAnsi="Times New Roman"/>
          <w:szCs w:val="20"/>
          <w:lang w:val="en-US"/>
        </w:rPr>
      </w:pPr>
      <w:r w:rsidRPr="0029467E">
        <w:rPr>
          <w:rFonts w:ascii="Times New Roman" w:hAnsi="Times New Roman"/>
          <w:b/>
          <w:bCs/>
          <w:szCs w:val="20"/>
          <w:highlight w:val="darkYellow"/>
        </w:rPr>
        <w:t>Working assumption</w:t>
      </w:r>
    </w:p>
    <w:p w14:paraId="4ED98EBA" w14:textId="77777777" w:rsidR="002F454C" w:rsidRPr="0029467E" w:rsidRDefault="002F454C" w:rsidP="000B0FFF">
      <w:pPr>
        <w:pBdr>
          <w:top w:val="single" w:sz="4" w:space="1" w:color="auto"/>
          <w:left w:val="single" w:sz="4" w:space="1" w:color="auto"/>
          <w:bottom w:val="single" w:sz="4" w:space="1" w:color="auto"/>
          <w:right w:val="single" w:sz="4" w:space="1" w:color="auto"/>
        </w:pBdr>
        <w:autoSpaceDE w:val="0"/>
        <w:autoSpaceDN w:val="0"/>
        <w:ind w:left="400" w:hangingChars="200" w:hanging="400"/>
        <w:rPr>
          <w:rFonts w:ascii="Times New Roman" w:hAnsi="Times New Roman"/>
          <w:szCs w:val="20"/>
        </w:rPr>
      </w:pPr>
      <w:r w:rsidRPr="0029467E">
        <w:rPr>
          <w:rFonts w:ascii="Times New Roman" w:hAnsi="Times New Roman"/>
          <w:szCs w:val="20"/>
        </w:rPr>
        <w:t xml:space="preserve">For Type 1 LBT block issue (inter-UE case), the following option 2 and option 1 are supported separately based on UE </w:t>
      </w:r>
      <w:proofErr w:type="gramStart"/>
      <w:r w:rsidRPr="0029467E">
        <w:rPr>
          <w:rFonts w:ascii="Times New Roman" w:hAnsi="Times New Roman"/>
          <w:szCs w:val="20"/>
        </w:rPr>
        <w:t>capability</w:t>
      </w:r>
      <w:proofErr w:type="gramEnd"/>
    </w:p>
    <w:p w14:paraId="0B455735" w14:textId="77777777" w:rsidR="002F454C" w:rsidRPr="0029467E" w:rsidRDefault="002F454C" w:rsidP="000B0FFF">
      <w:pPr>
        <w:pStyle w:val="aff4"/>
        <w:numPr>
          <w:ilvl w:val="0"/>
          <w:numId w:val="16"/>
        </w:numPr>
        <w:pBdr>
          <w:top w:val="single" w:sz="4" w:space="1" w:color="auto"/>
          <w:left w:val="single" w:sz="4" w:space="1" w:color="auto"/>
          <w:bottom w:val="single" w:sz="4" w:space="1" w:color="auto"/>
          <w:right w:val="single" w:sz="4" w:space="1" w:color="auto"/>
          <w:between w:val="none" w:sz="0" w:space="0" w:color="auto"/>
        </w:pBdr>
        <w:autoSpaceDE w:val="0"/>
        <w:autoSpaceDN w:val="0"/>
        <w:spacing w:after="0"/>
        <w:ind w:left="400" w:hangingChars="200" w:hanging="400"/>
        <w:contextualSpacing w:val="0"/>
        <w:rPr>
          <w:rFonts w:ascii="Times New Roman" w:hAnsi="Times New Roman"/>
          <w:color w:val="000000"/>
          <w:szCs w:val="20"/>
          <w:lang w:val="en-US"/>
        </w:rPr>
      </w:pPr>
      <w:r w:rsidRPr="0029467E">
        <w:rPr>
          <w:rFonts w:ascii="Times New Roman" w:hAnsi="Times New Roman"/>
          <w:color w:val="000000"/>
          <w:szCs w:val="20"/>
        </w:rPr>
        <w:t xml:space="preserve">Option 2: If transmission in slot(s) before a reserved resource </w:t>
      </w:r>
      <w:proofErr w:type="gramStart"/>
      <w:r w:rsidRPr="0029467E">
        <w:rPr>
          <w:rFonts w:ascii="Times New Roman" w:hAnsi="Times New Roman"/>
          <w:color w:val="000000"/>
          <w:szCs w:val="20"/>
        </w:rPr>
        <w:t>is able to</w:t>
      </w:r>
      <w:proofErr w:type="gramEnd"/>
      <w:r w:rsidRPr="0029467E">
        <w:rPr>
          <w:rFonts w:ascii="Times New Roman" w:hAnsi="Times New Roman"/>
          <w:color w:val="000000"/>
          <w:szCs w:val="20"/>
        </w:rPr>
        <w:t xml:space="preserve"> share its initiated COT to the reservation [with high L1 SL priority], UE may prioritize/select resource(s) in the slot(s) for transmission. </w:t>
      </w:r>
    </w:p>
    <w:p w14:paraId="7E2F335D" w14:textId="77777777" w:rsidR="002F454C" w:rsidRPr="0029467E" w:rsidRDefault="002F454C" w:rsidP="000B0FFF">
      <w:pPr>
        <w:pStyle w:val="aff4"/>
        <w:numPr>
          <w:ilvl w:val="1"/>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rPr>
      </w:pPr>
      <w:r w:rsidRPr="0029467E">
        <w:rPr>
          <w:rFonts w:ascii="Times New Roman" w:hAnsi="Times New Roman"/>
          <w:color w:val="000000"/>
          <w:szCs w:val="20"/>
        </w:rPr>
        <w:t xml:space="preserve">FFS: details of applying this prioritization, which layer to perform above prioritization behaviour, and if the reserved resource belongs to a </w:t>
      </w:r>
      <w:proofErr w:type="spellStart"/>
      <w:r w:rsidRPr="0029467E">
        <w:rPr>
          <w:rFonts w:ascii="Times New Roman" w:hAnsi="Times New Roman"/>
          <w:color w:val="000000"/>
          <w:szCs w:val="20"/>
        </w:rPr>
        <w:t>MCSt</w:t>
      </w:r>
      <w:proofErr w:type="spellEnd"/>
      <w:r w:rsidRPr="0029467E">
        <w:rPr>
          <w:rFonts w:ascii="Times New Roman" w:hAnsi="Times New Roman"/>
          <w:color w:val="000000"/>
          <w:szCs w:val="20"/>
        </w:rPr>
        <w:t xml:space="preserve">, the COT initiating UE should be able to share the COT to cover the whole </w:t>
      </w:r>
      <w:proofErr w:type="spellStart"/>
      <w:r w:rsidRPr="0029467E">
        <w:rPr>
          <w:rFonts w:ascii="Times New Roman" w:hAnsi="Times New Roman"/>
          <w:color w:val="000000"/>
          <w:szCs w:val="20"/>
        </w:rPr>
        <w:t>MCSt</w:t>
      </w:r>
      <w:proofErr w:type="spellEnd"/>
    </w:p>
    <w:p w14:paraId="73D26FF1" w14:textId="77777777" w:rsidR="002F454C" w:rsidRPr="0029467E" w:rsidRDefault="002F454C" w:rsidP="000B0FFF">
      <w:pPr>
        <w:pStyle w:val="aff4"/>
        <w:numPr>
          <w:ilvl w:val="1"/>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rPr>
      </w:pPr>
      <w:r w:rsidRPr="0029467E">
        <w:rPr>
          <w:rFonts w:ascii="Times New Roman" w:hAnsi="Times New Roman"/>
          <w:color w:val="000000"/>
          <w:szCs w:val="20"/>
        </w:rPr>
        <w:t xml:space="preserve">(pre)configuring enabling/disabling option 2 is </w:t>
      </w:r>
      <w:proofErr w:type="gramStart"/>
      <w:r w:rsidRPr="0029467E">
        <w:rPr>
          <w:rFonts w:ascii="Times New Roman" w:hAnsi="Times New Roman"/>
          <w:color w:val="000000"/>
          <w:szCs w:val="20"/>
        </w:rPr>
        <w:t>supported</w:t>
      </w:r>
      <w:proofErr w:type="gramEnd"/>
    </w:p>
    <w:p w14:paraId="6B1D65D0" w14:textId="77777777" w:rsidR="002F454C" w:rsidRPr="0029467E" w:rsidRDefault="002F454C" w:rsidP="000B0FFF">
      <w:pPr>
        <w:pStyle w:val="aff4"/>
        <w:numPr>
          <w:ilvl w:val="0"/>
          <w:numId w:val="16"/>
        </w:numPr>
        <w:pBdr>
          <w:top w:val="single" w:sz="4" w:space="1" w:color="auto"/>
          <w:left w:val="single" w:sz="4" w:space="1" w:color="auto"/>
          <w:bottom w:val="single" w:sz="4" w:space="1" w:color="auto"/>
          <w:right w:val="single" w:sz="4" w:space="1" w:color="auto"/>
          <w:between w:val="none" w:sz="0" w:space="0" w:color="auto"/>
        </w:pBdr>
        <w:autoSpaceDE w:val="0"/>
        <w:autoSpaceDN w:val="0"/>
        <w:spacing w:after="0"/>
        <w:ind w:left="400" w:hangingChars="200" w:hanging="400"/>
        <w:contextualSpacing w:val="0"/>
        <w:rPr>
          <w:rFonts w:ascii="Times New Roman" w:hAnsi="Times New Roman"/>
          <w:color w:val="000000"/>
          <w:szCs w:val="20"/>
        </w:rPr>
      </w:pPr>
      <w:r w:rsidRPr="0029467E">
        <w:rPr>
          <w:rFonts w:ascii="Times New Roman" w:hAnsi="Times New Roman"/>
          <w:color w:val="000000"/>
          <w:szCs w:val="20"/>
        </w:rPr>
        <w:t xml:space="preserve">Option 1: </w:t>
      </w:r>
    </w:p>
    <w:p w14:paraId="61D7C0BD" w14:textId="77777777" w:rsidR="002F454C" w:rsidRPr="0029467E" w:rsidRDefault="002F454C" w:rsidP="000B0FFF">
      <w:pPr>
        <w:pStyle w:val="aff4"/>
        <w:numPr>
          <w:ilvl w:val="1"/>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lang w:val="en-US"/>
        </w:rPr>
      </w:pPr>
      <w:r w:rsidRPr="0029467E">
        <w:rPr>
          <w:rFonts w:ascii="Times New Roman" w:hAnsi="Times New Roman"/>
          <w:color w:val="000000"/>
          <w:szCs w:val="20"/>
        </w:rPr>
        <w:t xml:space="preserve">UE </w:t>
      </w:r>
      <w:r w:rsidRPr="000B0FFF">
        <w:rPr>
          <w:rFonts w:ascii="Times New Roman" w:hAnsi="Times New Roman"/>
          <w:color w:val="000000"/>
          <w:szCs w:val="20"/>
          <w:highlight w:val="green"/>
        </w:rPr>
        <w:t>may</w:t>
      </w:r>
      <w:r w:rsidRPr="0029467E">
        <w:rPr>
          <w:rFonts w:ascii="Times New Roman" w:hAnsi="Times New Roman"/>
          <w:color w:val="000000"/>
          <w:szCs w:val="20"/>
        </w:rPr>
        <w:t xml:space="preserve"> avoid selection of N consecutive resource(s) before a reserved resource with high L1 SL priority. </w:t>
      </w:r>
    </w:p>
    <w:p w14:paraId="2D0A0D52" w14:textId="77777777" w:rsidR="002F454C" w:rsidRPr="000B0FFF" w:rsidRDefault="002F454C" w:rsidP="000B0FFF">
      <w:pPr>
        <w:pStyle w:val="aff4"/>
        <w:numPr>
          <w:ilvl w:val="2"/>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highlight w:val="yellow"/>
        </w:rPr>
      </w:pPr>
      <w:r w:rsidRPr="000B0FFF">
        <w:rPr>
          <w:rFonts w:ascii="Times New Roman" w:hAnsi="Times New Roman"/>
          <w:color w:val="000000"/>
          <w:szCs w:val="20"/>
          <w:highlight w:val="yellow"/>
        </w:rPr>
        <w:t>The value of N can be selected from {0, 1, 2}</w:t>
      </w:r>
    </w:p>
    <w:p w14:paraId="75ADC386" w14:textId="77777777" w:rsidR="002F454C" w:rsidRPr="000B0FFF" w:rsidRDefault="002F454C" w:rsidP="000B0FFF">
      <w:pPr>
        <w:pStyle w:val="aff4"/>
        <w:numPr>
          <w:ilvl w:val="2"/>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highlight w:val="yellow"/>
        </w:rPr>
      </w:pPr>
      <w:r w:rsidRPr="000B0FFF">
        <w:rPr>
          <w:rFonts w:ascii="Times New Roman" w:hAnsi="Times New Roman"/>
          <w:color w:val="000000"/>
          <w:szCs w:val="20"/>
          <w:highlight w:val="yellow"/>
        </w:rPr>
        <w:t xml:space="preserve">The selection of the value of N is up to UE </w:t>
      </w:r>
      <w:proofErr w:type="gramStart"/>
      <w:r w:rsidRPr="000B0FFF">
        <w:rPr>
          <w:rFonts w:ascii="Times New Roman" w:hAnsi="Times New Roman"/>
          <w:color w:val="000000"/>
          <w:szCs w:val="20"/>
          <w:highlight w:val="yellow"/>
        </w:rPr>
        <w:t>implementation</w:t>
      </w:r>
      <w:proofErr w:type="gramEnd"/>
    </w:p>
    <w:p w14:paraId="2632E97C" w14:textId="77777777" w:rsidR="002F454C" w:rsidRPr="000B0FFF" w:rsidRDefault="002F454C" w:rsidP="000B0FFF">
      <w:pPr>
        <w:pStyle w:val="aff4"/>
        <w:numPr>
          <w:ilvl w:val="3"/>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highlight w:val="yellow"/>
        </w:rPr>
      </w:pPr>
      <w:r w:rsidRPr="000B0FFF">
        <w:rPr>
          <w:rFonts w:ascii="Times New Roman" w:hAnsi="Times New Roman"/>
          <w:color w:val="000000"/>
          <w:szCs w:val="20"/>
          <w:highlight w:val="yellow"/>
        </w:rPr>
        <w:t>FFS: unless (pre-)configured or indicated by UE reserved resource in SCI</w:t>
      </w:r>
    </w:p>
    <w:p w14:paraId="0A3412FE" w14:textId="77777777" w:rsidR="002F454C" w:rsidRPr="0029467E" w:rsidRDefault="002F454C" w:rsidP="000B0FFF">
      <w:pPr>
        <w:pStyle w:val="aff4"/>
        <w:numPr>
          <w:ilvl w:val="1"/>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rPr>
      </w:pPr>
      <w:r w:rsidRPr="0029467E">
        <w:rPr>
          <w:rFonts w:ascii="Times New Roman" w:hAnsi="Times New Roman"/>
          <w:color w:val="000000"/>
          <w:szCs w:val="20"/>
        </w:rPr>
        <w:t xml:space="preserve">UE </w:t>
      </w:r>
      <w:r w:rsidRPr="000B0FFF">
        <w:rPr>
          <w:rFonts w:ascii="Times New Roman" w:hAnsi="Times New Roman"/>
          <w:color w:val="000000"/>
          <w:szCs w:val="20"/>
          <w:highlight w:val="green"/>
        </w:rPr>
        <w:t>may</w:t>
      </w:r>
      <w:r w:rsidRPr="0029467E">
        <w:rPr>
          <w:rFonts w:ascii="Times New Roman" w:hAnsi="Times New Roman"/>
          <w:color w:val="000000"/>
          <w:szCs w:val="20"/>
        </w:rPr>
        <w:t xml:space="preserve"> avoid selection of M consecutive resource(s) after a reserved resource when the transmitting symbols of the reserved resource overlap with LBT of the selected resource. </w:t>
      </w:r>
    </w:p>
    <w:p w14:paraId="0AC93EB1" w14:textId="77777777" w:rsidR="002F454C" w:rsidRPr="000B0FFF" w:rsidRDefault="002F454C" w:rsidP="000B0FFF">
      <w:pPr>
        <w:pStyle w:val="aff4"/>
        <w:numPr>
          <w:ilvl w:val="2"/>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highlight w:val="yellow"/>
        </w:rPr>
      </w:pPr>
      <w:r w:rsidRPr="000B0FFF">
        <w:rPr>
          <w:rFonts w:ascii="Times New Roman" w:hAnsi="Times New Roman"/>
          <w:color w:val="000000"/>
          <w:szCs w:val="20"/>
          <w:highlight w:val="yellow"/>
        </w:rPr>
        <w:t>M is determined based on UE implementation (at least including 0)</w:t>
      </w:r>
    </w:p>
    <w:p w14:paraId="6576CA6A" w14:textId="77777777" w:rsidR="002F454C" w:rsidRPr="000B0FFF" w:rsidRDefault="002F454C" w:rsidP="000B0FFF">
      <w:pPr>
        <w:pStyle w:val="aff4"/>
        <w:numPr>
          <w:ilvl w:val="1"/>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highlight w:val="yellow"/>
        </w:rPr>
      </w:pPr>
      <w:r w:rsidRPr="000B0FFF">
        <w:rPr>
          <w:rFonts w:ascii="Times New Roman" w:hAnsi="Times New Roman"/>
          <w:color w:val="000000"/>
          <w:szCs w:val="20"/>
          <w:highlight w:val="yellow"/>
        </w:rPr>
        <w:t>FFS: Which layer to perform above behaviour</w:t>
      </w:r>
    </w:p>
    <w:p w14:paraId="1940349A" w14:textId="77777777" w:rsidR="002F454C" w:rsidRPr="000B0FFF" w:rsidRDefault="002F454C" w:rsidP="000B0FFF">
      <w:pPr>
        <w:pStyle w:val="aff4"/>
        <w:numPr>
          <w:ilvl w:val="1"/>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highlight w:val="yellow"/>
        </w:rPr>
      </w:pPr>
      <w:r w:rsidRPr="000B0FFF">
        <w:rPr>
          <w:rFonts w:ascii="Times New Roman" w:hAnsi="Times New Roman"/>
          <w:szCs w:val="20"/>
          <w:highlight w:val="yellow"/>
        </w:rPr>
        <w:t>FFS: any restriction of M</w:t>
      </w:r>
    </w:p>
    <w:p w14:paraId="4F2EC798" w14:textId="77777777" w:rsidR="002F454C" w:rsidRPr="000B0FFF" w:rsidRDefault="002F454C" w:rsidP="000B0FFF">
      <w:pPr>
        <w:pStyle w:val="aff4"/>
        <w:numPr>
          <w:ilvl w:val="1"/>
          <w:numId w:val="17"/>
        </w:numPr>
        <w:pBdr>
          <w:top w:val="single" w:sz="4" w:space="1" w:color="auto"/>
          <w:left w:val="single" w:sz="4" w:space="1" w:color="auto"/>
          <w:bottom w:val="single" w:sz="4" w:space="1" w:color="auto"/>
          <w:right w:val="single" w:sz="4" w:space="1" w:color="auto"/>
          <w:between w:val="none" w:sz="0" w:space="0" w:color="auto"/>
        </w:pBdr>
        <w:autoSpaceDE w:val="0"/>
        <w:autoSpaceDN w:val="0"/>
        <w:snapToGrid w:val="0"/>
        <w:spacing w:after="0"/>
        <w:ind w:left="400" w:hangingChars="200" w:hanging="400"/>
        <w:contextualSpacing w:val="0"/>
        <w:rPr>
          <w:rFonts w:ascii="Times New Roman" w:hAnsi="Times New Roman"/>
          <w:color w:val="000000"/>
          <w:szCs w:val="20"/>
          <w:highlight w:val="yellow"/>
        </w:rPr>
      </w:pPr>
      <w:r w:rsidRPr="000B0FFF">
        <w:rPr>
          <w:rFonts w:ascii="Times New Roman" w:hAnsi="Times New Roman"/>
          <w:color w:val="000000"/>
          <w:szCs w:val="20"/>
          <w:highlight w:val="yellow"/>
        </w:rPr>
        <w:t xml:space="preserve">(pre)configuring enabling/disabling option 1 is </w:t>
      </w:r>
      <w:proofErr w:type="gramStart"/>
      <w:r w:rsidRPr="000B0FFF">
        <w:rPr>
          <w:rFonts w:ascii="Times New Roman" w:hAnsi="Times New Roman"/>
          <w:color w:val="000000"/>
          <w:szCs w:val="20"/>
          <w:highlight w:val="yellow"/>
        </w:rPr>
        <w:t>supported</w:t>
      </w:r>
      <w:proofErr w:type="gramEnd"/>
    </w:p>
    <w:p w14:paraId="50ABEF47" w14:textId="77777777" w:rsidR="002F454C" w:rsidRPr="0029467E" w:rsidRDefault="002F454C" w:rsidP="000B0FFF">
      <w:pPr>
        <w:pStyle w:val="aff4"/>
        <w:numPr>
          <w:ilvl w:val="0"/>
          <w:numId w:val="16"/>
        </w:numPr>
        <w:pBdr>
          <w:top w:val="single" w:sz="4" w:space="1" w:color="auto"/>
          <w:left w:val="single" w:sz="4" w:space="1" w:color="auto"/>
          <w:bottom w:val="single" w:sz="4" w:space="1" w:color="auto"/>
          <w:right w:val="single" w:sz="4" w:space="1" w:color="auto"/>
          <w:between w:val="none" w:sz="0" w:space="0" w:color="auto"/>
        </w:pBdr>
        <w:autoSpaceDE w:val="0"/>
        <w:autoSpaceDN w:val="0"/>
        <w:spacing w:after="0"/>
        <w:ind w:left="400" w:hangingChars="200" w:hanging="400"/>
        <w:contextualSpacing w:val="0"/>
        <w:rPr>
          <w:rFonts w:ascii="Times New Roman" w:hAnsi="Times New Roman"/>
          <w:szCs w:val="20"/>
        </w:rPr>
      </w:pPr>
      <w:r w:rsidRPr="0029467E">
        <w:rPr>
          <w:rFonts w:ascii="Times New Roman" w:hAnsi="Times New Roman"/>
          <w:szCs w:val="20"/>
        </w:rPr>
        <w:t>FFS: Whether the above high priority is determined according to a (pre)configured threshold</w:t>
      </w:r>
    </w:p>
    <w:p w14:paraId="6F07678F" w14:textId="77777777" w:rsidR="002F454C" w:rsidRPr="0029467E" w:rsidRDefault="002F454C" w:rsidP="000B0FFF">
      <w:pPr>
        <w:pStyle w:val="aff4"/>
        <w:numPr>
          <w:ilvl w:val="0"/>
          <w:numId w:val="16"/>
        </w:numPr>
        <w:pBdr>
          <w:top w:val="single" w:sz="4" w:space="1" w:color="auto"/>
          <w:left w:val="single" w:sz="4" w:space="1" w:color="auto"/>
          <w:bottom w:val="single" w:sz="4" w:space="1" w:color="auto"/>
          <w:right w:val="single" w:sz="4" w:space="1" w:color="auto"/>
          <w:between w:val="none" w:sz="0" w:space="0" w:color="auto"/>
        </w:pBdr>
        <w:autoSpaceDE w:val="0"/>
        <w:autoSpaceDN w:val="0"/>
        <w:spacing w:after="0"/>
        <w:ind w:left="400" w:hangingChars="200" w:hanging="400"/>
        <w:contextualSpacing w:val="0"/>
        <w:rPr>
          <w:rFonts w:ascii="Times New Roman" w:hAnsi="Times New Roman"/>
          <w:szCs w:val="20"/>
        </w:rPr>
      </w:pPr>
      <w:r w:rsidRPr="0029467E">
        <w:rPr>
          <w:rFonts w:ascii="Times New Roman" w:hAnsi="Times New Roman"/>
          <w:szCs w:val="20"/>
        </w:rPr>
        <w:t>Note: both option1 and option2 are optional UE features</w:t>
      </w:r>
    </w:p>
    <w:p w14:paraId="2F895194" w14:textId="55308231" w:rsidR="002F454C" w:rsidRDefault="002F454C" w:rsidP="002F454C">
      <w:pPr>
        <w:spacing w:beforeLines="50" w:before="120"/>
      </w:pPr>
      <w:r>
        <w:rPr>
          <w:rFonts w:hint="eastAsia"/>
        </w:rPr>
        <w:t>N</w:t>
      </w:r>
      <w:r>
        <w:t>ote that R1 reached this WA but using ‘</w:t>
      </w:r>
      <w:r w:rsidRPr="000B0FFF">
        <w:rPr>
          <w:b/>
          <w:bCs/>
        </w:rPr>
        <w:t>may</w:t>
      </w:r>
      <w:proofErr w:type="gramStart"/>
      <w:r w:rsidRPr="002F454C">
        <w:t>’</w:t>
      </w:r>
      <w:r>
        <w:t>, and</w:t>
      </w:r>
      <w:proofErr w:type="gramEnd"/>
      <w:r>
        <w:t xml:space="preserve"> leaving the selection of N/M value to UE implementation. </w:t>
      </w:r>
    </w:p>
    <w:p w14:paraId="18B7E956" w14:textId="2693E174" w:rsidR="002F454C" w:rsidRDefault="002F454C" w:rsidP="002F454C">
      <w:pPr>
        <w:spacing w:beforeLines="50" w:before="120"/>
      </w:pPr>
      <w:r>
        <w:t>T</w:t>
      </w:r>
      <w:r w:rsidRPr="002F454C">
        <w:t xml:space="preserve">he same spirit can be adopted for intra-UE cases, i.e., to allow sufficient time for the UE to perform type-1 between two reserved resources </w:t>
      </w:r>
      <w:r>
        <w:t xml:space="preserve">which belong to different </w:t>
      </w:r>
      <w:proofErr w:type="spellStart"/>
      <w:r>
        <w:t>MCSt</w:t>
      </w:r>
      <w:proofErr w:type="spellEnd"/>
      <w:r w:rsidRPr="002F454C">
        <w:t>.</w:t>
      </w:r>
    </w:p>
    <w:p w14:paraId="25D76E24" w14:textId="33D5B56D" w:rsidR="002F454C" w:rsidRDefault="002F454C" w:rsidP="002F454C">
      <w:pPr>
        <w:spacing w:beforeLines="50" w:before="120"/>
      </w:pPr>
      <w:r>
        <w:rPr>
          <w:rFonts w:hint="eastAsia"/>
        </w:rPr>
        <w:t>O</w:t>
      </w:r>
      <w:r>
        <w:t>n the other hand, considering the following R1 WA</w:t>
      </w:r>
    </w:p>
    <w:p w14:paraId="0B8F7FE2" w14:textId="77777777" w:rsidR="002F454C" w:rsidRPr="002F454C" w:rsidRDefault="002F454C" w:rsidP="000B0FFF">
      <w:pPr>
        <w:pBdr>
          <w:top w:val="single" w:sz="4" w:space="1" w:color="auto"/>
          <w:left w:val="single" w:sz="4" w:space="4" w:color="auto"/>
          <w:bottom w:val="single" w:sz="4" w:space="1" w:color="auto"/>
          <w:right w:val="single" w:sz="4" w:space="4" w:color="auto"/>
          <w:between w:val="none" w:sz="0" w:space="0" w:color="auto"/>
        </w:pBdr>
        <w:autoSpaceDE w:val="0"/>
        <w:autoSpaceDN w:val="0"/>
        <w:spacing w:after="0"/>
        <w:ind w:left="393" w:hangingChars="200" w:hanging="393"/>
        <w:rPr>
          <w:rFonts w:ascii="Times New Roman" w:eastAsia="Batang" w:hAnsi="Times New Roman"/>
          <w:color w:val="000000"/>
          <w:szCs w:val="20"/>
          <w:lang w:eastAsia="en-US"/>
        </w:rPr>
      </w:pPr>
      <w:r w:rsidRPr="002F454C">
        <w:rPr>
          <w:rFonts w:ascii="Times New Roman" w:eastAsia="Batang" w:hAnsi="Times New Roman"/>
          <w:b/>
          <w:bCs/>
          <w:color w:val="000000"/>
          <w:szCs w:val="20"/>
          <w:highlight w:val="darkYellow"/>
          <w:lang w:eastAsia="en-US"/>
        </w:rPr>
        <w:t>Working assumption</w:t>
      </w:r>
    </w:p>
    <w:p w14:paraId="1B29BB79" w14:textId="77777777" w:rsidR="002F454C" w:rsidRPr="002F454C" w:rsidRDefault="002F454C" w:rsidP="000B0FFF">
      <w:pPr>
        <w:pBdr>
          <w:top w:val="single" w:sz="4" w:space="1" w:color="auto"/>
          <w:left w:val="single" w:sz="4" w:space="4" w:color="auto"/>
          <w:bottom w:val="single" w:sz="4" w:space="1" w:color="auto"/>
          <w:right w:val="single" w:sz="4" w:space="4" w:color="auto"/>
          <w:between w:val="none" w:sz="0" w:space="0" w:color="auto"/>
        </w:pBdr>
        <w:spacing w:after="0"/>
        <w:ind w:left="400" w:hangingChars="200" w:hanging="400"/>
        <w:rPr>
          <w:rFonts w:ascii="Times New Roman" w:eastAsia="Batang" w:hAnsi="Times New Roman"/>
          <w:szCs w:val="20"/>
          <w:lang w:val="en-US" w:eastAsia="x-none"/>
        </w:rPr>
      </w:pPr>
      <w:r w:rsidRPr="002F454C">
        <w:rPr>
          <w:rFonts w:ascii="Times New Roman" w:eastAsia="Batang" w:hAnsi="Times New Roman"/>
          <w:szCs w:val="20"/>
          <w:lang w:eastAsia="x-none"/>
        </w:rPr>
        <w:t xml:space="preserve">For the case where a COT initiating UE uses Type 1 channel access procedure to initiate a SL transmission, </w:t>
      </w:r>
    </w:p>
    <w:p w14:paraId="2B09D78B" w14:textId="77777777" w:rsidR="002F454C" w:rsidRPr="002F454C" w:rsidRDefault="002F454C" w:rsidP="000B0FFF">
      <w:pPr>
        <w:numPr>
          <w:ilvl w:val="0"/>
          <w:numId w:val="16"/>
        </w:numPr>
        <w:pBdr>
          <w:top w:val="single" w:sz="4" w:space="1" w:color="auto"/>
          <w:left w:val="single" w:sz="4" w:space="4" w:color="auto"/>
          <w:bottom w:val="single" w:sz="4" w:space="1" w:color="auto"/>
          <w:right w:val="single" w:sz="4" w:space="4" w:color="auto"/>
          <w:between w:val="none" w:sz="0" w:space="0" w:color="auto"/>
        </w:pBdr>
        <w:spacing w:after="0"/>
        <w:ind w:left="400" w:hangingChars="200" w:hanging="400"/>
        <w:jc w:val="left"/>
        <w:rPr>
          <w:rFonts w:ascii="Times New Roman" w:eastAsia="Batang" w:hAnsi="Times New Roman"/>
          <w:szCs w:val="20"/>
          <w:lang w:val="en-US" w:eastAsia="x-none"/>
        </w:rPr>
      </w:pPr>
      <w:proofErr w:type="spellStart"/>
      <w:r w:rsidRPr="002F454C">
        <w:rPr>
          <w:rFonts w:ascii="Times New Roman" w:eastAsia="Batang" w:hAnsi="Times New Roman"/>
          <w:szCs w:val="20"/>
          <w:lang w:eastAsia="x-none"/>
        </w:rPr>
        <w:t>i</w:t>
      </w:r>
      <w:proofErr w:type="spellEnd"/>
      <w:r w:rsidRPr="002F454C">
        <w:rPr>
          <w:rFonts w:ascii="Times New Roman" w:eastAsia="Batang" w:hAnsi="Times New Roman"/>
          <w:szCs w:val="20"/>
          <w:lang w:val="en-US" w:eastAsia="x-none"/>
        </w:rPr>
        <w:t>t is supported that the COT initiating UE can transmit transmission(s) within the same channel occupancy that follows a COT responding UE’s SL transmission(s) according to the channel access procedures.</w:t>
      </w:r>
    </w:p>
    <w:p w14:paraId="3B4E8A19" w14:textId="28E2AA84" w:rsidR="002F454C" w:rsidRDefault="002F454C" w:rsidP="002F454C">
      <w:pPr>
        <w:spacing w:beforeLines="50" w:before="120"/>
      </w:pPr>
      <w:r>
        <w:t>I</w:t>
      </w:r>
      <w:r>
        <w:rPr>
          <w:rFonts w:hint="eastAsia"/>
        </w:rPr>
        <w:t>t</w:t>
      </w:r>
      <w:r>
        <w:t xml:space="preserve"> is possible that the two resources which belong to different </w:t>
      </w:r>
      <w:proofErr w:type="spellStart"/>
      <w:r>
        <w:t>MCSt</w:t>
      </w:r>
      <w:proofErr w:type="spellEnd"/>
      <w:r>
        <w:t xml:space="preserve">, do not require a type-1 LBT in-between. Yet it is quite hard to predict, during </w:t>
      </w:r>
      <w:r w:rsidR="001327C6">
        <w:t xml:space="preserve">the </w:t>
      </w:r>
      <w:r>
        <w:t>resource (re)selection phase, whether type-1 LBT is needed, since the responding UE presence is hard to predict, and it is hard to predict which two transmissions would fall into the same COT, given that the CAPC value and LBT check result of each attempt is unkno</w:t>
      </w:r>
      <w:r w:rsidR="001327C6">
        <w:t>wn</w:t>
      </w:r>
      <w:r>
        <w:t xml:space="preserve"> in advance. </w:t>
      </w:r>
      <w:proofErr w:type="spellStart"/>
      <w:r>
        <w:t>E.g</w:t>
      </w:r>
      <w:proofErr w:type="spellEnd"/>
      <w:r>
        <w:t xml:space="preserve">, Even if </w:t>
      </w:r>
      <w:r w:rsidRPr="002F454C">
        <w:t xml:space="preserve">ideally the UE knows the value of </w:t>
      </w:r>
      <w:r>
        <w:t>CAPC</w:t>
      </w:r>
      <w:r w:rsidRPr="002F454C">
        <w:t>, e.g., if max</w:t>
      </w:r>
      <w:r>
        <w:t>imum</w:t>
      </w:r>
      <w:r w:rsidRPr="002F454C">
        <w:t xml:space="preserve"> COT length = 6</w:t>
      </w:r>
      <w:r>
        <w:t>ms</w:t>
      </w:r>
      <w:r w:rsidRPr="002F454C">
        <w:t xml:space="preserve">, and if the resources are </w:t>
      </w:r>
      <w:r>
        <w:t xml:space="preserve">at </w:t>
      </w:r>
      <w:proofErr w:type="spellStart"/>
      <w:r w:rsidRPr="002F454C">
        <w:t>X</w:t>
      </w:r>
      <w:r>
        <w:t>ms</w:t>
      </w:r>
      <w:proofErr w:type="spellEnd"/>
      <w:r w:rsidRPr="002F454C">
        <w:t xml:space="preserve">, </w:t>
      </w:r>
      <w:r>
        <w:t>(</w:t>
      </w:r>
      <w:r w:rsidRPr="002F454C">
        <w:t>X</w:t>
      </w:r>
      <w:r>
        <w:t>+</w:t>
      </w:r>
      <w:proofErr w:type="gramStart"/>
      <w:r>
        <w:t>5)</w:t>
      </w:r>
      <w:proofErr w:type="spellStart"/>
      <w:r>
        <w:t>ms</w:t>
      </w:r>
      <w:proofErr w:type="spellEnd"/>
      <w:proofErr w:type="gramEnd"/>
      <w:r w:rsidRPr="002F454C">
        <w:t xml:space="preserve">, </w:t>
      </w:r>
      <w:r>
        <w:t>(</w:t>
      </w:r>
      <w:r w:rsidRPr="002F454C">
        <w:t>X+10</w:t>
      </w:r>
      <w:r>
        <w:t>)</w:t>
      </w:r>
      <w:proofErr w:type="spellStart"/>
      <w:r>
        <w:t>ms</w:t>
      </w:r>
      <w:proofErr w:type="spellEnd"/>
      <w:r w:rsidRPr="002F454C">
        <w:t xml:space="preserve">, so maybe finally, </w:t>
      </w:r>
    </w:p>
    <w:p w14:paraId="7AA5DEE6" w14:textId="1AB4467F" w:rsidR="002F454C" w:rsidRDefault="002F454C" w:rsidP="000B0FFF">
      <w:pPr>
        <w:pStyle w:val="aff4"/>
        <w:numPr>
          <w:ilvl w:val="0"/>
          <w:numId w:val="20"/>
        </w:numPr>
        <w:spacing w:beforeLines="50" w:before="120"/>
        <w:ind w:left="357" w:hanging="357"/>
        <w:contextualSpacing w:val="0"/>
      </w:pPr>
      <w:r w:rsidRPr="002F454C">
        <w:t>it is &lt;X, X+5&gt; in a COT if the LBT of X succeed</w:t>
      </w:r>
      <w:r w:rsidR="001327C6">
        <w:t>s</w:t>
      </w:r>
      <w:r w:rsidRPr="002F454C">
        <w:t xml:space="preserve">, or </w:t>
      </w:r>
    </w:p>
    <w:p w14:paraId="33446A56" w14:textId="110146FD" w:rsidR="002F454C" w:rsidRDefault="002F454C" w:rsidP="000B0FFF">
      <w:pPr>
        <w:pStyle w:val="aff4"/>
        <w:numPr>
          <w:ilvl w:val="0"/>
          <w:numId w:val="20"/>
        </w:numPr>
        <w:spacing w:beforeLines="50" w:before="120"/>
        <w:ind w:left="357" w:hanging="357"/>
        <w:contextualSpacing w:val="0"/>
      </w:pPr>
      <w:r>
        <w:lastRenderedPageBreak/>
        <w:t xml:space="preserve">it is </w:t>
      </w:r>
      <w:r w:rsidRPr="002F454C">
        <w:t>the &lt;X+5, X+10&gt; in a COT, if the LBT of X fails, but the LBT of X+5 succeed</w:t>
      </w:r>
      <w:r w:rsidR="001327C6">
        <w:t>s</w:t>
      </w:r>
      <w:r>
        <w:t>.</w:t>
      </w:r>
    </w:p>
    <w:p w14:paraId="72AC6A6C" w14:textId="586B77BB" w:rsidR="002F454C" w:rsidRDefault="002F454C" w:rsidP="002F454C">
      <w:pPr>
        <w:spacing w:beforeLines="50" w:before="120"/>
      </w:pPr>
      <w:proofErr w:type="gramStart"/>
      <w:r>
        <w:rPr>
          <w:rFonts w:hint="eastAsia"/>
        </w:rPr>
        <w:t>S</w:t>
      </w:r>
      <w:r>
        <w:t>o</w:t>
      </w:r>
      <w:proofErr w:type="gramEnd"/>
      <w:r>
        <w:t xml:space="preserve"> it is hard to optimize the procedure for this reason during the resource (re)selection phase.</w:t>
      </w:r>
    </w:p>
    <w:p w14:paraId="752DAFDA" w14:textId="790D0B02" w:rsidR="002F454C" w:rsidRDefault="002F454C" w:rsidP="000B0FFF">
      <w:pPr>
        <w:pStyle w:val="Proposal"/>
      </w:pPr>
      <w:bookmarkStart w:id="9" w:name="_Toc142638951"/>
      <w:r>
        <w:t>R2 make</w:t>
      </w:r>
      <w:r w:rsidR="001327C6">
        <w:t>s</w:t>
      </w:r>
      <w:r>
        <w:t xml:space="preserve"> the WA that </w:t>
      </w:r>
      <w:r>
        <w:rPr>
          <w:rFonts w:hint="eastAsia"/>
        </w:rPr>
        <w:t>U</w:t>
      </w:r>
      <w:r>
        <w:t xml:space="preserve">E may avoid selection of N consecutive resource(s) before a reserved resource of its own, if the two belong to different </w:t>
      </w:r>
      <w:proofErr w:type="spellStart"/>
      <w:r>
        <w:t>MCSt</w:t>
      </w:r>
      <w:proofErr w:type="spellEnd"/>
      <w:r>
        <w:t xml:space="preserve"> transmission. Where the selection of N is up to UE implementation from {0,1,2}. Further details are to be clarified after R1 confirmation.</w:t>
      </w:r>
      <w:bookmarkEnd w:id="9"/>
      <w:r>
        <w:t xml:space="preserve"> </w:t>
      </w:r>
    </w:p>
    <w:p w14:paraId="47B3650E" w14:textId="48F7833A" w:rsidR="002F454C" w:rsidRDefault="002F454C" w:rsidP="000B0FFF">
      <w:pPr>
        <w:pStyle w:val="Proposal"/>
      </w:pPr>
      <w:bookmarkStart w:id="10" w:name="_Toc142638952"/>
      <w:r>
        <w:rPr>
          <w:rFonts w:hint="eastAsia"/>
        </w:rPr>
        <w:t>R</w:t>
      </w:r>
      <w:r>
        <w:t>2 make</w:t>
      </w:r>
      <w:r w:rsidR="001327C6">
        <w:t>s</w:t>
      </w:r>
      <w:r>
        <w:t xml:space="preserve"> the WA that UE may avoid selection of M consecutive resource(s) after a reserved resource of its own, if the two belong to different </w:t>
      </w:r>
      <w:proofErr w:type="spellStart"/>
      <w:r>
        <w:t>MCSt</w:t>
      </w:r>
      <w:proofErr w:type="spellEnd"/>
      <w:r>
        <w:t xml:space="preserve"> transmission. Where the selection of M is up to UE implementation (at least including 0).</w:t>
      </w:r>
      <w:r w:rsidRPr="002F454C">
        <w:t xml:space="preserve"> </w:t>
      </w:r>
      <w:r>
        <w:t>Further details are to be clarified after R1 confirmation.</w:t>
      </w:r>
      <w:bookmarkEnd w:id="10"/>
    </w:p>
    <w:p w14:paraId="2D00E64D" w14:textId="184C8B8C" w:rsidR="00F20E5A" w:rsidRDefault="00F20E5A">
      <w:r>
        <w:t xml:space="preserve"> </w:t>
      </w:r>
    </w:p>
    <w:p w14:paraId="53235FEB" w14:textId="77777777" w:rsidR="00102672" w:rsidRDefault="00102672" w:rsidP="00102672">
      <w:pPr>
        <w:pStyle w:val="1"/>
      </w:pPr>
      <w:r>
        <w:t xml:space="preserve">Discussion on LCP left </w:t>
      </w:r>
      <w:proofErr w:type="gramStart"/>
      <w:r>
        <w:t>issues</w:t>
      </w:r>
      <w:proofErr w:type="gramEnd"/>
    </w:p>
    <w:p w14:paraId="0F239603" w14:textId="77777777" w:rsidR="00102672" w:rsidRDefault="00102672" w:rsidP="00102672">
      <w:pPr>
        <w:pStyle w:val="20"/>
      </w:pPr>
      <w:r>
        <w:rPr>
          <w:rFonts w:hint="eastAsia"/>
        </w:rPr>
        <w:t>I</w:t>
      </w:r>
      <w:r>
        <w:t xml:space="preserve">ssue-1: When to use enhanced </w:t>
      </w:r>
      <w:proofErr w:type="gramStart"/>
      <w:r>
        <w:t>LCP</w:t>
      </w:r>
      <w:proofErr w:type="gramEnd"/>
    </w:p>
    <w:p w14:paraId="633EAA2F" w14:textId="77777777" w:rsidR="00102672" w:rsidRDefault="00102672" w:rsidP="00102672">
      <w:r>
        <w:rPr>
          <w:rFonts w:hint="eastAsia"/>
        </w:rPr>
        <w:t>I</w:t>
      </w:r>
      <w:r>
        <w:t xml:space="preserve">n 121, it was concluded </w:t>
      </w:r>
      <w:proofErr w:type="gramStart"/>
      <w:r>
        <w:t>that</w:t>
      </w:r>
      <w:proofErr w:type="gramEnd"/>
    </w:p>
    <w:p w14:paraId="7613B6A5" w14:textId="77777777" w:rsidR="00102672" w:rsidRPr="005F1AFD" w:rsidRDefault="00102672" w:rsidP="00102672">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 on SL LCP and COT</w:t>
      </w:r>
    </w:p>
    <w:p w14:paraId="6D52D585" w14:textId="77777777" w:rsidR="00102672" w:rsidRDefault="00102672" w:rsidP="00102672">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171782">
        <w:t xml:space="preserve">UE can select 1/ either to do a changed-LCP, in order to satisfy the COT requirement, and to do the type-2 LBT (How to do the LCP can be decided after RAN1 agreement) 2/ or to do a legacy-LCP, </w:t>
      </w:r>
      <w:proofErr w:type="gramStart"/>
      <w:r>
        <w:t>e.g.</w:t>
      </w:r>
      <w:proofErr w:type="gramEnd"/>
      <w:r>
        <w:t xml:space="preserve"> </w:t>
      </w:r>
      <w:r w:rsidRPr="00171782">
        <w:t>using type-1</w:t>
      </w:r>
      <w:r>
        <w:t xml:space="preserve">, type-2 LBT. FFS on the need of assistance INFO to initiating </w:t>
      </w:r>
      <w:r w:rsidRPr="0069534B">
        <w:t xml:space="preserve">UE. </w:t>
      </w:r>
      <w:r w:rsidRPr="007F13A2">
        <w:rPr>
          <w:highlight w:val="yellow"/>
        </w:rPr>
        <w:t>FFS on spec impact, e.g., conditions for UE to choose either solution.</w:t>
      </w:r>
    </w:p>
    <w:p w14:paraId="1DD639A4" w14:textId="77777777" w:rsidR="00102672" w:rsidRDefault="00102672" w:rsidP="00102672">
      <w:r>
        <w:t xml:space="preserve">In 121bis, it was concluded </w:t>
      </w:r>
      <w:proofErr w:type="gramStart"/>
      <w:r>
        <w:t>that</w:t>
      </w:r>
      <w:proofErr w:type="gramEnd"/>
    </w:p>
    <w:p w14:paraId="3E6E18D4" w14:textId="77777777" w:rsidR="00102672" w:rsidRPr="00C70366" w:rsidRDefault="00102672" w:rsidP="00102672">
      <w:pPr>
        <w:pBdr>
          <w:top w:val="single" w:sz="4" w:space="1" w:color="auto"/>
          <w:left w:val="single" w:sz="4" w:space="4" w:color="auto"/>
          <w:bottom w:val="single" w:sz="4" w:space="1" w:color="auto"/>
          <w:right w:val="single" w:sz="4" w:space="4" w:color="auto"/>
        </w:pBdr>
        <w:tabs>
          <w:tab w:val="left" w:pos="1622"/>
        </w:tabs>
        <w:ind w:left="363" w:hanging="363"/>
      </w:pPr>
      <w:r>
        <w:t>Agreement:</w:t>
      </w:r>
    </w:p>
    <w:p w14:paraId="20BB4519" w14:textId="77777777" w:rsidR="00102672" w:rsidRPr="00C70366" w:rsidRDefault="00102672" w:rsidP="00102672">
      <w:pPr>
        <w:pBdr>
          <w:top w:val="single" w:sz="4" w:space="1" w:color="auto"/>
          <w:left w:val="single" w:sz="4" w:space="4" w:color="auto"/>
          <w:bottom w:val="single" w:sz="4" w:space="1" w:color="auto"/>
          <w:right w:val="single" w:sz="4" w:space="4" w:color="auto"/>
        </w:pBdr>
        <w:tabs>
          <w:tab w:val="left" w:pos="1622"/>
        </w:tabs>
        <w:ind w:left="363" w:hanging="363"/>
      </w:pPr>
      <w:r w:rsidRPr="007F13A2">
        <w:rPr>
          <w:highlight w:val="green"/>
        </w:rPr>
        <w:t xml:space="preserve">If the resource to be used is within a shared COT, and if </w:t>
      </w:r>
      <w:r w:rsidRPr="007F13A2">
        <w:rPr>
          <w:rFonts w:hint="eastAsia"/>
          <w:highlight w:val="green"/>
        </w:rPr>
        <w:t>P</w:t>
      </w:r>
      <w:r w:rsidRPr="007F13A2">
        <w:rPr>
          <w:highlight w:val="green"/>
        </w:rPr>
        <w:t>DU not generated before COT arrival, and there is data in buffer satisfying COT requirement</w:t>
      </w:r>
      <w:r w:rsidRPr="00C70366">
        <w:t xml:space="preserve">, </w:t>
      </w:r>
      <w:r>
        <w:t>at least</w:t>
      </w:r>
      <w:r w:rsidRPr="00C70366">
        <w:t xml:space="preserve"> </w:t>
      </w:r>
      <w:r>
        <w:t>enhanced LCP should be allowed.</w:t>
      </w:r>
      <w:r>
        <w:rPr>
          <w:rFonts w:hint="eastAsia"/>
        </w:rPr>
        <w:t xml:space="preserve"> </w:t>
      </w:r>
      <w:r w:rsidRPr="0069534B">
        <w:rPr>
          <w:highlight w:val="yellow"/>
        </w:rPr>
        <w:t>FFS on the condition for UE to use enhanced LCP</w:t>
      </w:r>
      <w:r>
        <w:t xml:space="preserve">. </w:t>
      </w:r>
      <w:r w:rsidRPr="007F13A2">
        <w:rPr>
          <w:highlight w:val="yellow"/>
        </w:rPr>
        <w:t>FFS on spec impact.</w:t>
      </w:r>
    </w:p>
    <w:p w14:paraId="4B569FE1" w14:textId="77777777" w:rsidR="00102672" w:rsidRDefault="00102672" w:rsidP="00102672">
      <w:r>
        <w:rPr>
          <w:rFonts w:hint="eastAsia"/>
        </w:rPr>
        <w:t>F</w:t>
      </w:r>
      <w:r>
        <w:t xml:space="preserve">or whether an additional condition is needed on top of the </w:t>
      </w:r>
      <w:r w:rsidRPr="007F13A2">
        <w:rPr>
          <w:highlight w:val="green"/>
        </w:rPr>
        <w:t>ones</w:t>
      </w:r>
      <w:r>
        <w:t xml:space="preserve"> agreed on last meeting, e.g., when the initiating UE is of the one with the highest </w:t>
      </w:r>
      <w:proofErr w:type="spellStart"/>
      <w:r>
        <w:t>prio</w:t>
      </w:r>
      <w:proofErr w:type="spellEnd"/>
      <w:r>
        <w:t xml:space="preserve"> LCH, different implementations may have different preferences, based on different evaluations of the fairness importance. Considering that the selection of legacy / enhanced LCP is up to UE implementation, and R2 has already defined some </w:t>
      </w:r>
      <w:r w:rsidRPr="007F13A2">
        <w:rPr>
          <w:highlight w:val="green"/>
        </w:rPr>
        <w:t>conditions</w:t>
      </w:r>
      <w:r>
        <w:t xml:space="preserve"> for enhanced LCP selection, there is no need to add more conditions for enhanced LCP selection but can leave it to UE implementation. </w:t>
      </w:r>
    </w:p>
    <w:p w14:paraId="554065BC" w14:textId="5A721B64" w:rsidR="00102672" w:rsidRDefault="00102672" w:rsidP="00102672">
      <w:pPr>
        <w:pStyle w:val="Proposal"/>
      </w:pPr>
      <w:bookmarkStart w:id="11" w:name="_Toc138755265"/>
      <w:bookmarkStart w:id="12" w:name="_Toc142638953"/>
      <w:r>
        <w:t xml:space="preserve">R2 </w:t>
      </w:r>
      <w:r w:rsidR="001327C6">
        <w:t xml:space="preserve">does </w:t>
      </w:r>
      <w:r>
        <w:t>not pursue additional conditions to allow UE to select enhanced LCP besides the agreed ones.</w:t>
      </w:r>
      <w:bookmarkEnd w:id="11"/>
      <w:bookmarkEnd w:id="12"/>
      <w:r>
        <w:t xml:space="preserve"> </w:t>
      </w:r>
    </w:p>
    <w:p w14:paraId="228BC5D3" w14:textId="77777777" w:rsidR="00102672" w:rsidRPr="008D3245" w:rsidRDefault="00102672" w:rsidP="00102672"/>
    <w:p w14:paraId="6730F209" w14:textId="77777777" w:rsidR="00102672" w:rsidRDefault="00102672" w:rsidP="00102672">
      <w:pPr>
        <w:pStyle w:val="20"/>
      </w:pPr>
      <w:r>
        <w:rPr>
          <w:rFonts w:hint="eastAsia"/>
        </w:rPr>
        <w:t>I</w:t>
      </w:r>
      <w:r>
        <w:t xml:space="preserve">ssue-2: Which layer to decide on LBT / LCP </w:t>
      </w:r>
      <w:proofErr w:type="gramStart"/>
      <w:r>
        <w:t>type</w:t>
      </w:r>
      <w:proofErr w:type="gramEnd"/>
    </w:p>
    <w:p w14:paraId="5BC240EC" w14:textId="77777777" w:rsidR="00102672" w:rsidRDefault="00102672" w:rsidP="00102672">
      <w:r>
        <w:t>Firstly, for LBT type, most part of this issue can be left to UE implementation, considering (even if we limit to PSCCH/PSSCH)</w:t>
      </w:r>
    </w:p>
    <w:p w14:paraId="46418F07" w14:textId="77777777" w:rsidR="00102672" w:rsidRDefault="00102672" w:rsidP="00102672">
      <w:pPr>
        <w:pStyle w:val="aff4"/>
        <w:numPr>
          <w:ilvl w:val="0"/>
          <w:numId w:val="25"/>
        </w:numPr>
        <w:spacing w:beforeLines="50" w:before="120"/>
        <w:contextualSpacing w:val="0"/>
      </w:pPr>
      <w:r>
        <w:t xml:space="preserve">There could be an implementation that type-1/2 LBT is down-selected upon COT availability, e.g., based on buffer </w:t>
      </w:r>
      <w:proofErr w:type="gramStart"/>
      <w:r>
        <w:t>status;</w:t>
      </w:r>
      <w:proofErr w:type="gramEnd"/>
    </w:p>
    <w:p w14:paraId="5C18CB98" w14:textId="77777777" w:rsidR="00102672" w:rsidRDefault="00102672" w:rsidP="00102672">
      <w:pPr>
        <w:pStyle w:val="aff4"/>
        <w:numPr>
          <w:ilvl w:val="0"/>
          <w:numId w:val="25"/>
        </w:numPr>
        <w:spacing w:beforeLines="50" w:before="120"/>
        <w:ind w:left="357" w:hanging="357"/>
        <w:contextualSpacing w:val="0"/>
      </w:pPr>
      <w:r>
        <w:rPr>
          <w:rFonts w:hint="eastAsia"/>
        </w:rPr>
        <w:t>O</w:t>
      </w:r>
      <w:r>
        <w:t xml:space="preserve">r there could be an implementation that both type-1/2 are performed in parallel (e.g., type-1 is initiated by default, and type-2 can be initiated when COT is available), so that data transmission can be done when </w:t>
      </w:r>
      <w:proofErr w:type="gramStart"/>
      <w:r>
        <w:t>either succeed</w:t>
      </w:r>
      <w:proofErr w:type="gramEnd"/>
      <w:r>
        <w:t xml:space="preserve">. </w:t>
      </w:r>
    </w:p>
    <w:p w14:paraId="3E476E12" w14:textId="7C633553" w:rsidR="00102672" w:rsidRDefault="00102672" w:rsidP="00102672">
      <w:r>
        <w:t>So there seems no need to restrict UE implementation on the conditions</w:t>
      </w:r>
      <w:r w:rsidR="001327C6">
        <w:t>/</w:t>
      </w:r>
      <w:r>
        <w:t xml:space="preserve">time point for UE to decide on LBT type. </w:t>
      </w:r>
    </w:p>
    <w:p w14:paraId="555678F0" w14:textId="77777777" w:rsidR="00102672" w:rsidRDefault="00102672" w:rsidP="00102672">
      <w:pPr>
        <w:pStyle w:val="Observation"/>
        <w:ind w:left="1701" w:hanging="1701"/>
      </w:pPr>
      <w:bookmarkStart w:id="13" w:name="_Toc131674565"/>
      <w:r>
        <w:t>There are various UE implementations of conditions / time point to decide on LBT type(s).</w:t>
      </w:r>
      <w:bookmarkEnd w:id="13"/>
      <w:r>
        <w:t xml:space="preserve"> </w:t>
      </w:r>
    </w:p>
    <w:p w14:paraId="716A6534" w14:textId="77777777" w:rsidR="00102672" w:rsidRDefault="00102672" w:rsidP="00102672">
      <w:r>
        <w:t xml:space="preserve">On the other hand, it is not clear whether there is a need to define which layer for UE to select type-2 LBT. </w:t>
      </w:r>
    </w:p>
    <w:p w14:paraId="19B969D0" w14:textId="77777777" w:rsidR="00102672" w:rsidRDefault="00102672" w:rsidP="00102672">
      <w:pPr>
        <w:pStyle w:val="aff4"/>
        <w:numPr>
          <w:ilvl w:val="0"/>
          <w:numId w:val="26"/>
        </w:numPr>
        <w:ind w:left="357" w:hanging="357"/>
        <w:contextualSpacing w:val="0"/>
      </w:pPr>
      <w:r>
        <w:lastRenderedPageBreak/>
        <w:t xml:space="preserve">For </w:t>
      </w:r>
      <w:r w:rsidRPr="00E73A1E">
        <w:t>S-SSB and PSFCH</w:t>
      </w:r>
      <w:r>
        <w:t>: they</w:t>
      </w:r>
      <w:r w:rsidRPr="00E73A1E">
        <w:t xml:space="preserve"> can use type</w:t>
      </w:r>
      <w:r>
        <w:t>-</w:t>
      </w:r>
      <w:r w:rsidRPr="00E73A1E">
        <w:t>2A</w:t>
      </w:r>
      <w:r>
        <w:t xml:space="preserve"> LBT</w:t>
      </w:r>
      <w:r w:rsidRPr="00E73A1E">
        <w:t xml:space="preserve"> no matter whether there is COT sharing. </w:t>
      </w:r>
      <w:r>
        <w:t>T</w:t>
      </w:r>
      <w:r w:rsidRPr="00E73A1E">
        <w:t>his can be determined by PHY since when to perform such tr</w:t>
      </w:r>
      <w:r>
        <w:t>ans</w:t>
      </w:r>
      <w:r w:rsidRPr="00E73A1E">
        <w:t xml:space="preserve">mission is known by PHY. </w:t>
      </w:r>
    </w:p>
    <w:p w14:paraId="791D1605" w14:textId="77777777" w:rsidR="00102672" w:rsidRDefault="00102672" w:rsidP="00102672">
      <w:pPr>
        <w:pStyle w:val="aff4"/>
        <w:numPr>
          <w:ilvl w:val="0"/>
          <w:numId w:val="26"/>
        </w:numPr>
        <w:ind w:left="357" w:hanging="357"/>
        <w:contextualSpacing w:val="0"/>
      </w:pPr>
      <w:r>
        <w:t>For</w:t>
      </w:r>
      <w:r w:rsidRPr="00E73A1E">
        <w:t xml:space="preserve"> PSCCH/PSSCH</w:t>
      </w:r>
      <w:r>
        <w:t>:</w:t>
      </w:r>
      <w:r w:rsidRPr="00E73A1E">
        <w:t xml:space="preserve"> UE may assume </w:t>
      </w:r>
      <w:r>
        <w:t>t</w:t>
      </w:r>
      <w:r w:rsidRPr="00E73A1E">
        <w:t>ype</w:t>
      </w:r>
      <w:r>
        <w:t>-</w:t>
      </w:r>
      <w:r w:rsidRPr="00E73A1E">
        <w:t xml:space="preserve">1 </w:t>
      </w:r>
      <w:r>
        <w:t xml:space="preserve">LBT </w:t>
      </w:r>
      <w:r w:rsidRPr="00E73A1E">
        <w:t>can be used by default and when to start type</w:t>
      </w:r>
      <w:r>
        <w:t>-</w:t>
      </w:r>
      <w:r w:rsidRPr="00E73A1E">
        <w:t xml:space="preserve">1 LBT is up to </w:t>
      </w:r>
      <w:r>
        <w:t xml:space="preserve">the </w:t>
      </w:r>
      <w:r w:rsidRPr="00E73A1E">
        <w:t xml:space="preserve">implementation. </w:t>
      </w:r>
      <w:r>
        <w:t>If</w:t>
      </w:r>
      <w:r w:rsidRPr="00E73A1E">
        <w:t xml:space="preserve"> COT is re</w:t>
      </w:r>
      <w:r>
        <w:t>c</w:t>
      </w:r>
      <w:r w:rsidRPr="00E73A1E">
        <w:t>eived and the UE can share the COT, type</w:t>
      </w:r>
      <w:r>
        <w:t>-</w:t>
      </w:r>
      <w:r w:rsidRPr="00E73A1E">
        <w:t xml:space="preserve">2 LBT can be performed. </w:t>
      </w:r>
    </w:p>
    <w:p w14:paraId="6BE2A644" w14:textId="20CBC474" w:rsidR="00102672" w:rsidRDefault="00102672" w:rsidP="00102672">
      <w:r>
        <w:t>W</w:t>
      </w:r>
      <w:r w:rsidRPr="00E73A1E">
        <w:t>hether the UE can use the shared COT is based on some criteria</w:t>
      </w:r>
      <w:r>
        <w:t xml:space="preserve"> (i.e., destination ID and CAPC value) considering </w:t>
      </w:r>
      <w:r w:rsidRPr="00E73A1E">
        <w:t>th</w:t>
      </w:r>
      <w:r w:rsidR="001327C6">
        <w:t>is</w:t>
      </w:r>
      <w:r w:rsidRPr="00E73A1E">
        <w:t xml:space="preserve"> info</w:t>
      </w:r>
      <w:r>
        <w:t xml:space="preserve">rmation </w:t>
      </w:r>
      <w:r w:rsidR="001327C6">
        <w:t>is</w:t>
      </w:r>
      <w:r w:rsidRPr="00E73A1E">
        <w:t xml:space="preserve"> know</w:t>
      </w:r>
      <w:r>
        <w:t>n</w:t>
      </w:r>
      <w:r w:rsidRPr="00E73A1E">
        <w:t xml:space="preserve"> by MAC</w:t>
      </w:r>
      <w:r>
        <w:t>, seems</w:t>
      </w:r>
      <w:r w:rsidRPr="00E73A1E">
        <w:t xml:space="preserve"> MAC layer can make </w:t>
      </w:r>
      <w:r>
        <w:t xml:space="preserve">the </w:t>
      </w:r>
      <w:r w:rsidRPr="00E73A1E">
        <w:t>decision</w:t>
      </w:r>
      <w:r>
        <w:t xml:space="preserve">. </w:t>
      </w:r>
    </w:p>
    <w:p w14:paraId="711160A2" w14:textId="77777777" w:rsidR="00102672" w:rsidRDefault="00102672" w:rsidP="00102672">
      <w:r>
        <w:t>Since R1 agreed that</w:t>
      </w:r>
    </w:p>
    <w:p w14:paraId="42B51047" w14:textId="77777777" w:rsidR="00102672" w:rsidRDefault="00102672" w:rsidP="00102672">
      <w:pPr>
        <w:pBdr>
          <w:top w:val="single" w:sz="4" w:space="0" w:color="auto"/>
          <w:left w:val="single" w:sz="4" w:space="0" w:color="auto"/>
          <w:bottom w:val="single" w:sz="4" w:space="0" w:color="auto"/>
          <w:right w:val="single" w:sz="4" w:space="0" w:color="auto"/>
          <w:between w:val="none" w:sz="0" w:space="0" w:color="auto"/>
        </w:pBdr>
      </w:pPr>
      <w:r>
        <w:t>Agreement</w:t>
      </w:r>
    </w:p>
    <w:p w14:paraId="373E3D26" w14:textId="77777777" w:rsidR="00102672" w:rsidRDefault="00102672" w:rsidP="00102672">
      <w:pPr>
        <w:pBdr>
          <w:top w:val="single" w:sz="4" w:space="0" w:color="auto"/>
          <w:left w:val="single" w:sz="4" w:space="0" w:color="auto"/>
          <w:bottom w:val="single" w:sz="4" w:space="0" w:color="auto"/>
          <w:right w:val="single" w:sz="4" w:space="0" w:color="auto"/>
          <w:between w:val="none" w:sz="0" w:space="0" w:color="auto"/>
        </w:pBdr>
      </w:pPr>
      <w:r>
        <w:t>The container for carrying the COT sharing information from a COT initiator UE includes at least the SCI.</w:t>
      </w:r>
    </w:p>
    <w:p w14:paraId="69BCADF9" w14:textId="77777777" w:rsidR="00102672" w:rsidRDefault="00102672" w:rsidP="00102672">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FFS 1st and/or 2nd stage SCI</w:t>
      </w:r>
    </w:p>
    <w:p w14:paraId="066B1B21" w14:textId="77777777" w:rsidR="00102672" w:rsidRDefault="00102672" w:rsidP="00102672">
      <w:r>
        <w:t xml:space="preserve">if it relies on MAC layer to decide, it requires cross-layer indication from PHY to MAC on the COT information. </w:t>
      </w:r>
    </w:p>
    <w:p w14:paraId="55FC6328" w14:textId="77777777" w:rsidR="00102672" w:rsidRDefault="00102672" w:rsidP="00102672">
      <w:pPr>
        <w:pStyle w:val="Observation"/>
        <w:ind w:left="1701" w:hanging="1701"/>
      </w:pPr>
      <w:r>
        <w:t xml:space="preserve">MAC can decide on the LBT type for PSCCH/PSSCH, based on COT sharing information reported by PHY. </w:t>
      </w:r>
    </w:p>
    <w:p w14:paraId="4E74C8C7" w14:textId="77777777" w:rsidR="00102672" w:rsidRDefault="00102672" w:rsidP="00102672">
      <w:r>
        <w:t xml:space="preserve">Secondly, for LCP type decisions, obviously, it should be MAC to decide on it, based on COT sharing information reported by PHY. </w:t>
      </w:r>
    </w:p>
    <w:p w14:paraId="71474C90" w14:textId="77777777" w:rsidR="00102672" w:rsidRDefault="00102672" w:rsidP="00102672">
      <w:pPr>
        <w:pStyle w:val="Observation"/>
        <w:ind w:left="1701" w:hanging="1701"/>
      </w:pPr>
      <w:r>
        <w:t xml:space="preserve">MAC can decide on LCP type for PDU generation, based on COT sharing information reported by PHY. </w:t>
      </w:r>
    </w:p>
    <w:p w14:paraId="57511B16" w14:textId="77777777" w:rsidR="00102672" w:rsidRDefault="00102672" w:rsidP="00102672">
      <w:pPr>
        <w:pStyle w:val="Proposal"/>
      </w:pPr>
      <w:bookmarkStart w:id="14" w:name="_Toc138755266"/>
      <w:bookmarkStart w:id="15" w:name="_Toc142638954"/>
      <w:r>
        <w:t>PHY informs MAC on the COT sharing information.</w:t>
      </w:r>
      <w:bookmarkEnd w:id="14"/>
      <w:bookmarkEnd w:id="15"/>
    </w:p>
    <w:p w14:paraId="7C52ED7A" w14:textId="77777777" w:rsidR="00102672" w:rsidRDefault="00102672" w:rsidP="000B0FFF"/>
    <w:p w14:paraId="2E58CC51" w14:textId="77777777" w:rsidR="00FB3C9D" w:rsidRDefault="003D1DDD">
      <w:pPr>
        <w:pStyle w:val="1"/>
      </w:pPr>
      <w:bookmarkStart w:id="16" w:name="_Toc114214864"/>
      <w:bookmarkStart w:id="17" w:name="_Toc114245162"/>
      <w:bookmarkStart w:id="18" w:name="_Toc126008719"/>
      <w:bookmarkStart w:id="19" w:name="_Toc114153059"/>
      <w:bookmarkEnd w:id="16"/>
      <w:bookmarkEnd w:id="17"/>
      <w:bookmarkEnd w:id="18"/>
      <w:bookmarkEnd w:id="19"/>
      <w:r>
        <w:t>Conclusion</w:t>
      </w:r>
    </w:p>
    <w:p w14:paraId="7962C03C" w14:textId="68311F48" w:rsidR="00FB3C9D" w:rsidRDefault="003D1DDD" w:rsidP="00932A4E">
      <w:r>
        <w:t>We have the following proposals:</w:t>
      </w:r>
    </w:p>
    <w:p w14:paraId="2F6CE4E4" w14:textId="2352D38F" w:rsidR="00F81C49"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2638948" w:history="1">
        <w:r w:rsidR="00F81C49" w:rsidRPr="00F37BEE">
          <w:rPr>
            <w:rStyle w:val="af3"/>
            <w:noProof/>
          </w:rPr>
          <w:t>Proposal 1</w:t>
        </w:r>
        <w:r w:rsidR="00F81C49">
          <w:rPr>
            <w:rFonts w:asciiTheme="minorHAnsi" w:eastAsiaTheme="minorEastAsia" w:hAnsiTheme="minorHAnsi" w:cstheme="minorBidi"/>
            <w:b w:val="0"/>
            <w:noProof/>
            <w:kern w:val="2"/>
            <w:sz w:val="21"/>
            <w14:ligatures w14:val="standardContextual"/>
          </w:rPr>
          <w:tab/>
        </w:r>
        <w:r w:rsidR="00F81C49" w:rsidRPr="00F37BEE">
          <w:rPr>
            <w:rStyle w:val="af3"/>
            <w:noProof/>
          </w:rPr>
          <w:t>R2 wait for R1 on the down-selection of the 3 approaches of MCSt-based resource (re)selection.</w:t>
        </w:r>
      </w:hyperlink>
    </w:p>
    <w:p w14:paraId="7F95D751" w14:textId="592EAD20" w:rsidR="00F81C49" w:rsidRDefault="00F81C49">
      <w:pPr>
        <w:pStyle w:val="TOC1"/>
        <w:rPr>
          <w:rFonts w:asciiTheme="minorHAnsi" w:eastAsiaTheme="minorEastAsia" w:hAnsiTheme="minorHAnsi" w:cstheme="minorBidi"/>
          <w:b w:val="0"/>
          <w:noProof/>
          <w:kern w:val="2"/>
          <w:sz w:val="21"/>
          <w14:ligatures w14:val="standardContextual"/>
        </w:rPr>
      </w:pPr>
      <w:hyperlink w:anchor="_Toc142638949" w:history="1">
        <w:r w:rsidRPr="00F37BEE">
          <w:rPr>
            <w:rStyle w:val="af3"/>
            <w:noProof/>
          </w:rPr>
          <w:t>Proposal 2</w:t>
        </w:r>
        <w:r>
          <w:rPr>
            <w:rFonts w:asciiTheme="minorHAnsi" w:eastAsiaTheme="minorEastAsia" w:hAnsiTheme="minorHAnsi" w:cstheme="minorBidi"/>
            <w:b w:val="0"/>
            <w:noProof/>
            <w:kern w:val="2"/>
            <w:sz w:val="21"/>
            <w14:ligatures w14:val="standardContextual"/>
          </w:rPr>
          <w:tab/>
        </w:r>
        <w:r w:rsidRPr="00F37BEE">
          <w:rPr>
            <w:rStyle w:val="af3"/>
            <w:noProof/>
          </w:rPr>
          <w:t>Rely on UE implementation to decide whether / when to trigger resource reselection upon LBT failure of transmission in case of MCSt.</w:t>
        </w:r>
      </w:hyperlink>
    </w:p>
    <w:p w14:paraId="32722C1F" w14:textId="21020343" w:rsidR="00F81C49" w:rsidRDefault="00F81C49">
      <w:pPr>
        <w:pStyle w:val="TOC1"/>
        <w:rPr>
          <w:rFonts w:asciiTheme="minorHAnsi" w:eastAsiaTheme="minorEastAsia" w:hAnsiTheme="minorHAnsi" w:cstheme="minorBidi"/>
          <w:b w:val="0"/>
          <w:noProof/>
          <w:kern w:val="2"/>
          <w:sz w:val="21"/>
          <w14:ligatures w14:val="standardContextual"/>
        </w:rPr>
      </w:pPr>
      <w:hyperlink w:anchor="_Toc142638950" w:history="1">
        <w:r w:rsidRPr="00F37BEE">
          <w:rPr>
            <w:rStyle w:val="af3"/>
            <w:noProof/>
          </w:rPr>
          <w:t>Proposal 3</w:t>
        </w:r>
        <w:r>
          <w:rPr>
            <w:rFonts w:asciiTheme="minorHAnsi" w:eastAsiaTheme="minorEastAsia" w:hAnsiTheme="minorHAnsi" w:cstheme="minorBidi"/>
            <w:b w:val="0"/>
            <w:noProof/>
            <w:kern w:val="2"/>
            <w:sz w:val="21"/>
            <w14:ligatures w14:val="standardContextual"/>
          </w:rPr>
          <w:tab/>
        </w:r>
        <w:r w:rsidRPr="00F37BEE">
          <w:rPr>
            <w:rStyle w:val="af3"/>
            <w:noProof/>
          </w:rPr>
          <w:t>For resource prioritization for COT-sharing during resource (re)selection, R2 relies on R1 progress.</w:t>
        </w:r>
      </w:hyperlink>
    </w:p>
    <w:p w14:paraId="6113781A" w14:textId="78928D36" w:rsidR="00F81C49" w:rsidRDefault="00F81C49">
      <w:pPr>
        <w:pStyle w:val="TOC1"/>
        <w:rPr>
          <w:rFonts w:asciiTheme="minorHAnsi" w:eastAsiaTheme="minorEastAsia" w:hAnsiTheme="minorHAnsi" w:cstheme="minorBidi"/>
          <w:b w:val="0"/>
          <w:noProof/>
          <w:kern w:val="2"/>
          <w:sz w:val="21"/>
          <w14:ligatures w14:val="standardContextual"/>
        </w:rPr>
      </w:pPr>
      <w:hyperlink w:anchor="_Toc142638951" w:history="1">
        <w:r w:rsidRPr="00F37BEE">
          <w:rPr>
            <w:rStyle w:val="af3"/>
            <w:noProof/>
          </w:rPr>
          <w:t>Proposal 4</w:t>
        </w:r>
        <w:r>
          <w:rPr>
            <w:rFonts w:asciiTheme="minorHAnsi" w:eastAsiaTheme="minorEastAsia" w:hAnsiTheme="minorHAnsi" w:cstheme="minorBidi"/>
            <w:b w:val="0"/>
            <w:noProof/>
            <w:kern w:val="2"/>
            <w:sz w:val="21"/>
            <w14:ligatures w14:val="standardContextual"/>
          </w:rPr>
          <w:tab/>
        </w:r>
        <w:r w:rsidRPr="00F37BEE">
          <w:rPr>
            <w:rStyle w:val="af3"/>
            <w:noProof/>
          </w:rPr>
          <w:t>R2 makes the WA that UE may avoid selection of N consecutive resource(s) before a reserved resource of its own, if the two belong to different MCSt transmission. Where the selection of N is up to UE implementation from {0,1,2}. Further details are to be clarified after R1 confirmation.</w:t>
        </w:r>
      </w:hyperlink>
    </w:p>
    <w:p w14:paraId="42F36B4A" w14:textId="23D69520" w:rsidR="00F81C49" w:rsidRDefault="00F81C49">
      <w:pPr>
        <w:pStyle w:val="TOC1"/>
        <w:rPr>
          <w:rFonts w:asciiTheme="minorHAnsi" w:eastAsiaTheme="minorEastAsia" w:hAnsiTheme="minorHAnsi" w:cstheme="minorBidi"/>
          <w:b w:val="0"/>
          <w:noProof/>
          <w:kern w:val="2"/>
          <w:sz w:val="21"/>
          <w14:ligatures w14:val="standardContextual"/>
        </w:rPr>
      </w:pPr>
      <w:hyperlink w:anchor="_Toc142638952" w:history="1">
        <w:r w:rsidRPr="00F37BEE">
          <w:rPr>
            <w:rStyle w:val="af3"/>
            <w:noProof/>
          </w:rPr>
          <w:t>Proposal 5</w:t>
        </w:r>
        <w:r>
          <w:rPr>
            <w:rFonts w:asciiTheme="minorHAnsi" w:eastAsiaTheme="minorEastAsia" w:hAnsiTheme="minorHAnsi" w:cstheme="minorBidi"/>
            <w:b w:val="0"/>
            <w:noProof/>
            <w:kern w:val="2"/>
            <w:sz w:val="21"/>
            <w14:ligatures w14:val="standardContextual"/>
          </w:rPr>
          <w:tab/>
        </w:r>
        <w:r w:rsidRPr="00F37BEE">
          <w:rPr>
            <w:rStyle w:val="af3"/>
            <w:noProof/>
          </w:rPr>
          <w:t>R2 makes the WA that UE may avoid selection of M consecutive resource(s) after a reserved resource of its own, if the two belong to different MCSt transmission. Where the selection of M is up to UE implementation (at least including 0). Further details are to be clarified after R1 confirmation.</w:t>
        </w:r>
      </w:hyperlink>
    </w:p>
    <w:p w14:paraId="0F67DAAA" w14:textId="4443314C" w:rsidR="00F81C49" w:rsidRDefault="00F81C49">
      <w:pPr>
        <w:pStyle w:val="TOC1"/>
        <w:rPr>
          <w:rFonts w:asciiTheme="minorHAnsi" w:eastAsiaTheme="minorEastAsia" w:hAnsiTheme="minorHAnsi" w:cstheme="minorBidi"/>
          <w:b w:val="0"/>
          <w:noProof/>
          <w:kern w:val="2"/>
          <w:sz w:val="21"/>
          <w14:ligatures w14:val="standardContextual"/>
        </w:rPr>
      </w:pPr>
      <w:hyperlink w:anchor="_Toc142638953" w:history="1">
        <w:r w:rsidRPr="00F37BEE">
          <w:rPr>
            <w:rStyle w:val="af3"/>
            <w:noProof/>
          </w:rPr>
          <w:t>Proposal 6</w:t>
        </w:r>
        <w:r>
          <w:rPr>
            <w:rFonts w:asciiTheme="minorHAnsi" w:eastAsiaTheme="minorEastAsia" w:hAnsiTheme="minorHAnsi" w:cstheme="minorBidi"/>
            <w:b w:val="0"/>
            <w:noProof/>
            <w:kern w:val="2"/>
            <w:sz w:val="21"/>
            <w14:ligatures w14:val="standardContextual"/>
          </w:rPr>
          <w:tab/>
        </w:r>
        <w:r w:rsidRPr="00F37BEE">
          <w:rPr>
            <w:rStyle w:val="af3"/>
            <w:noProof/>
          </w:rPr>
          <w:t>R2 does not pursue additional conditions to allow UE to select enhanced LCP besides the agreed ones.</w:t>
        </w:r>
      </w:hyperlink>
    </w:p>
    <w:p w14:paraId="1E3C6B00" w14:textId="4FCEA51A" w:rsidR="00F81C49" w:rsidRDefault="00F81C49">
      <w:pPr>
        <w:pStyle w:val="TOC1"/>
        <w:rPr>
          <w:rFonts w:asciiTheme="minorHAnsi" w:eastAsiaTheme="minorEastAsia" w:hAnsiTheme="minorHAnsi" w:cstheme="minorBidi"/>
          <w:b w:val="0"/>
          <w:noProof/>
          <w:kern w:val="2"/>
          <w:sz w:val="21"/>
          <w14:ligatures w14:val="standardContextual"/>
        </w:rPr>
      </w:pPr>
      <w:hyperlink w:anchor="_Toc142638954" w:history="1">
        <w:r w:rsidRPr="00F37BEE">
          <w:rPr>
            <w:rStyle w:val="af3"/>
            <w:noProof/>
          </w:rPr>
          <w:t>Proposal 7</w:t>
        </w:r>
        <w:r>
          <w:rPr>
            <w:rFonts w:asciiTheme="minorHAnsi" w:eastAsiaTheme="minorEastAsia" w:hAnsiTheme="minorHAnsi" w:cstheme="minorBidi"/>
            <w:b w:val="0"/>
            <w:noProof/>
            <w:kern w:val="2"/>
            <w:sz w:val="21"/>
            <w14:ligatures w14:val="standardContextual"/>
          </w:rPr>
          <w:tab/>
        </w:r>
        <w:r w:rsidRPr="00F37BEE">
          <w:rPr>
            <w:rStyle w:val="af3"/>
            <w:noProof/>
          </w:rPr>
          <w:t>PHY informs MAC on the COT sharing information.</w:t>
        </w:r>
      </w:hyperlink>
    </w:p>
    <w:p w14:paraId="709E4DDE" w14:textId="0EE19E2B"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14:paraId="7DA9E597" w14:textId="57ABB851" w:rsidR="000C7167" w:rsidRDefault="00627ECA" w:rsidP="0014425F">
      <w:r>
        <w:t>[</w:t>
      </w:r>
      <w:r w:rsidR="00140747">
        <w:t>1</w:t>
      </w:r>
      <w:r>
        <w:t xml:space="preserve">] </w:t>
      </w:r>
      <w:r w:rsidR="00AE085F" w:rsidRPr="00AE085F">
        <w:t xml:space="preserve">3GPP RP-230077, WID revision: NR </w:t>
      </w:r>
      <w:proofErr w:type="spellStart"/>
      <w:r w:rsidR="00AE085F" w:rsidRPr="00AE085F">
        <w:t>sidelink</w:t>
      </w:r>
      <w:proofErr w:type="spellEnd"/>
      <w:r w:rsidR="00AE085F" w:rsidRPr="00AE085F">
        <w:t xml:space="preserve"> evolution, OPPO</w:t>
      </w:r>
      <w:r w:rsidR="00445544">
        <w:t>.</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4A577" w14:textId="77777777" w:rsidR="00181481" w:rsidRDefault="00181481">
      <w:pPr>
        <w:spacing w:after="0"/>
      </w:pPr>
      <w:r>
        <w:separator/>
      </w:r>
    </w:p>
  </w:endnote>
  <w:endnote w:type="continuationSeparator" w:id="0">
    <w:p w14:paraId="0F06882B" w14:textId="77777777" w:rsidR="00181481" w:rsidRDefault="00181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18544" w14:textId="77777777" w:rsidR="00181481" w:rsidRDefault="00181481">
      <w:pPr>
        <w:spacing w:after="0"/>
      </w:pPr>
      <w:r>
        <w:separator/>
      </w:r>
    </w:p>
  </w:footnote>
  <w:footnote w:type="continuationSeparator" w:id="0">
    <w:p w14:paraId="6A67DB8F" w14:textId="77777777" w:rsidR="00181481" w:rsidRDefault="001814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AE5"/>
    <w:multiLevelType w:val="hybridMultilevel"/>
    <w:tmpl w:val="6B9807D2"/>
    <w:lvl w:ilvl="0" w:tplc="44445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E7B15F0"/>
    <w:multiLevelType w:val="hybridMultilevel"/>
    <w:tmpl w:val="91EA4D50"/>
    <w:lvl w:ilvl="0" w:tplc="7B5E5A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5DDD3662"/>
    <w:multiLevelType w:val="hybridMultilevel"/>
    <w:tmpl w:val="21226EAC"/>
    <w:lvl w:ilvl="0" w:tplc="AFDC40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296839022">
    <w:abstractNumId w:val="10"/>
  </w:num>
  <w:num w:numId="2" w16cid:durableId="191774664">
    <w:abstractNumId w:val="9"/>
  </w:num>
  <w:num w:numId="3" w16cid:durableId="1871991975">
    <w:abstractNumId w:val="19"/>
  </w:num>
  <w:num w:numId="4" w16cid:durableId="667295110">
    <w:abstractNumId w:val="3"/>
  </w:num>
  <w:num w:numId="5" w16cid:durableId="1677078568">
    <w:abstractNumId w:val="14"/>
  </w:num>
  <w:num w:numId="6" w16cid:durableId="1474130103">
    <w:abstractNumId w:val="5"/>
  </w:num>
  <w:num w:numId="7" w16cid:durableId="377555426">
    <w:abstractNumId w:val="4"/>
  </w:num>
  <w:num w:numId="8" w16cid:durableId="530218003">
    <w:abstractNumId w:val="13"/>
  </w:num>
  <w:num w:numId="9" w16cid:durableId="1099522662">
    <w:abstractNumId w:val="17"/>
  </w:num>
  <w:num w:numId="10" w16cid:durableId="1315335334">
    <w:abstractNumId w:val="12"/>
  </w:num>
  <w:num w:numId="11" w16cid:durableId="1530874606">
    <w:abstractNumId w:val="8"/>
  </w:num>
  <w:num w:numId="12" w16cid:durableId="1749107068">
    <w:abstractNumId w:val="2"/>
  </w:num>
  <w:num w:numId="13" w16cid:durableId="915479581">
    <w:abstractNumId w:val="7"/>
  </w:num>
  <w:num w:numId="14" w16cid:durableId="1513303153">
    <w:abstractNumId w:val="18"/>
  </w:num>
  <w:num w:numId="15" w16cid:durableId="569998694">
    <w:abstractNumId w:val="10"/>
  </w:num>
  <w:num w:numId="16" w16cid:durableId="1623538099">
    <w:abstractNumId w:val="1"/>
  </w:num>
  <w:num w:numId="17" w16cid:durableId="1309936512">
    <w:abstractNumId w:val="6"/>
  </w:num>
  <w:num w:numId="18" w16cid:durableId="1862471229">
    <w:abstractNumId w:val="2"/>
  </w:num>
  <w:num w:numId="19" w16cid:durableId="1603874791">
    <w:abstractNumId w:val="2"/>
  </w:num>
  <w:num w:numId="20" w16cid:durableId="413206907">
    <w:abstractNumId w:val="16"/>
  </w:num>
  <w:num w:numId="21" w16cid:durableId="393235658">
    <w:abstractNumId w:val="2"/>
  </w:num>
  <w:num w:numId="22" w16cid:durableId="319387040">
    <w:abstractNumId w:val="15"/>
  </w:num>
  <w:num w:numId="23" w16cid:durableId="1023362065">
    <w:abstractNumId w:val="2"/>
  </w:num>
  <w:num w:numId="24" w16cid:durableId="1970820362">
    <w:abstractNumId w:val="2"/>
  </w:num>
  <w:num w:numId="25" w16cid:durableId="45764948">
    <w:abstractNumId w:val="0"/>
  </w:num>
  <w:num w:numId="26" w16cid:durableId="12040275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tqwFADDxPy0tAAAA"/>
  </w:docVars>
  <w:rsids>
    <w:rsidRoot w:val="00FB3C9D"/>
    <w:rsid w:val="000007DD"/>
    <w:rsid w:val="0000088E"/>
    <w:rsid w:val="00001242"/>
    <w:rsid w:val="00010E0C"/>
    <w:rsid w:val="00011A21"/>
    <w:rsid w:val="00014E4C"/>
    <w:rsid w:val="000150AA"/>
    <w:rsid w:val="00015DBC"/>
    <w:rsid w:val="00017121"/>
    <w:rsid w:val="00017609"/>
    <w:rsid w:val="000219C6"/>
    <w:rsid w:val="00033E8E"/>
    <w:rsid w:val="00034B3C"/>
    <w:rsid w:val="00041594"/>
    <w:rsid w:val="00042B60"/>
    <w:rsid w:val="00044D3C"/>
    <w:rsid w:val="00046D62"/>
    <w:rsid w:val="000548E5"/>
    <w:rsid w:val="000557A6"/>
    <w:rsid w:val="000571A8"/>
    <w:rsid w:val="0006269D"/>
    <w:rsid w:val="00064493"/>
    <w:rsid w:val="00064911"/>
    <w:rsid w:val="00066A39"/>
    <w:rsid w:val="0009085A"/>
    <w:rsid w:val="0009509B"/>
    <w:rsid w:val="000A1A77"/>
    <w:rsid w:val="000A659A"/>
    <w:rsid w:val="000B0FFF"/>
    <w:rsid w:val="000B7A5D"/>
    <w:rsid w:val="000C7167"/>
    <w:rsid w:val="000D0F4C"/>
    <w:rsid w:val="000D4675"/>
    <w:rsid w:val="000D4B5F"/>
    <w:rsid w:val="000E7063"/>
    <w:rsid w:val="000F2197"/>
    <w:rsid w:val="000F6025"/>
    <w:rsid w:val="0010049B"/>
    <w:rsid w:val="00100725"/>
    <w:rsid w:val="0010202E"/>
    <w:rsid w:val="00102672"/>
    <w:rsid w:val="00103D3F"/>
    <w:rsid w:val="00105274"/>
    <w:rsid w:val="00105834"/>
    <w:rsid w:val="0011314E"/>
    <w:rsid w:val="00114ADA"/>
    <w:rsid w:val="00116ED1"/>
    <w:rsid w:val="00120B41"/>
    <w:rsid w:val="00124CA1"/>
    <w:rsid w:val="00126A6B"/>
    <w:rsid w:val="0012753A"/>
    <w:rsid w:val="00130918"/>
    <w:rsid w:val="001327C6"/>
    <w:rsid w:val="00136D1F"/>
    <w:rsid w:val="00140747"/>
    <w:rsid w:val="0014425F"/>
    <w:rsid w:val="00146E5B"/>
    <w:rsid w:val="00147262"/>
    <w:rsid w:val="00150F0B"/>
    <w:rsid w:val="001621DD"/>
    <w:rsid w:val="001632EC"/>
    <w:rsid w:val="00167BEA"/>
    <w:rsid w:val="00171F21"/>
    <w:rsid w:val="00173A26"/>
    <w:rsid w:val="00181481"/>
    <w:rsid w:val="001849E5"/>
    <w:rsid w:val="001934D9"/>
    <w:rsid w:val="001B01BF"/>
    <w:rsid w:val="001B3D23"/>
    <w:rsid w:val="001B490B"/>
    <w:rsid w:val="001B64DA"/>
    <w:rsid w:val="001C3126"/>
    <w:rsid w:val="001D1836"/>
    <w:rsid w:val="001D74B2"/>
    <w:rsid w:val="002034C4"/>
    <w:rsid w:val="002070B3"/>
    <w:rsid w:val="00212650"/>
    <w:rsid w:val="002226D1"/>
    <w:rsid w:val="00225803"/>
    <w:rsid w:val="002263CB"/>
    <w:rsid w:val="002269C1"/>
    <w:rsid w:val="00227211"/>
    <w:rsid w:val="00227292"/>
    <w:rsid w:val="0022788B"/>
    <w:rsid w:val="00231ED6"/>
    <w:rsid w:val="00235180"/>
    <w:rsid w:val="00244866"/>
    <w:rsid w:val="002536CA"/>
    <w:rsid w:val="002569B5"/>
    <w:rsid w:val="00257DD1"/>
    <w:rsid w:val="00260206"/>
    <w:rsid w:val="0026303B"/>
    <w:rsid w:val="00263DE2"/>
    <w:rsid w:val="00270CD8"/>
    <w:rsid w:val="002713D3"/>
    <w:rsid w:val="00272753"/>
    <w:rsid w:val="00276BFA"/>
    <w:rsid w:val="0027707F"/>
    <w:rsid w:val="002833CC"/>
    <w:rsid w:val="00283719"/>
    <w:rsid w:val="00283C1B"/>
    <w:rsid w:val="00284577"/>
    <w:rsid w:val="0028589E"/>
    <w:rsid w:val="002A4986"/>
    <w:rsid w:val="002B1081"/>
    <w:rsid w:val="002B125C"/>
    <w:rsid w:val="002B402A"/>
    <w:rsid w:val="002B418D"/>
    <w:rsid w:val="002B51EB"/>
    <w:rsid w:val="002C0372"/>
    <w:rsid w:val="002C0768"/>
    <w:rsid w:val="002C2EFE"/>
    <w:rsid w:val="002C5D62"/>
    <w:rsid w:val="002D533B"/>
    <w:rsid w:val="002D7E2F"/>
    <w:rsid w:val="002E5A7B"/>
    <w:rsid w:val="002E5F91"/>
    <w:rsid w:val="002E6468"/>
    <w:rsid w:val="002E6820"/>
    <w:rsid w:val="002F16A4"/>
    <w:rsid w:val="002F1C3F"/>
    <w:rsid w:val="002F3346"/>
    <w:rsid w:val="002F454C"/>
    <w:rsid w:val="002F6B1B"/>
    <w:rsid w:val="0030655C"/>
    <w:rsid w:val="00306EDF"/>
    <w:rsid w:val="00311FDC"/>
    <w:rsid w:val="003134B3"/>
    <w:rsid w:val="0031390F"/>
    <w:rsid w:val="00320928"/>
    <w:rsid w:val="00325BFC"/>
    <w:rsid w:val="00336AE4"/>
    <w:rsid w:val="00336DBA"/>
    <w:rsid w:val="0034226A"/>
    <w:rsid w:val="00342495"/>
    <w:rsid w:val="00343017"/>
    <w:rsid w:val="00352B66"/>
    <w:rsid w:val="00355A5D"/>
    <w:rsid w:val="00355E21"/>
    <w:rsid w:val="0036571D"/>
    <w:rsid w:val="0036701C"/>
    <w:rsid w:val="00391515"/>
    <w:rsid w:val="003B1723"/>
    <w:rsid w:val="003B392E"/>
    <w:rsid w:val="003B5474"/>
    <w:rsid w:val="003B5596"/>
    <w:rsid w:val="003B793E"/>
    <w:rsid w:val="003C2081"/>
    <w:rsid w:val="003C43B0"/>
    <w:rsid w:val="003C5B49"/>
    <w:rsid w:val="003D1DDD"/>
    <w:rsid w:val="003D232F"/>
    <w:rsid w:val="003D6D0D"/>
    <w:rsid w:val="003D7775"/>
    <w:rsid w:val="003E3AFA"/>
    <w:rsid w:val="003F0359"/>
    <w:rsid w:val="00405549"/>
    <w:rsid w:val="004060D7"/>
    <w:rsid w:val="0041279E"/>
    <w:rsid w:val="00414E85"/>
    <w:rsid w:val="00420C85"/>
    <w:rsid w:val="00426961"/>
    <w:rsid w:val="004270FA"/>
    <w:rsid w:val="00431991"/>
    <w:rsid w:val="004331A0"/>
    <w:rsid w:val="0043359C"/>
    <w:rsid w:val="0043433F"/>
    <w:rsid w:val="0043456B"/>
    <w:rsid w:val="00441320"/>
    <w:rsid w:val="00441DA1"/>
    <w:rsid w:val="00445544"/>
    <w:rsid w:val="00466280"/>
    <w:rsid w:val="00466D8A"/>
    <w:rsid w:val="00476F75"/>
    <w:rsid w:val="0048038A"/>
    <w:rsid w:val="004A0C25"/>
    <w:rsid w:val="004A2923"/>
    <w:rsid w:val="004A37B0"/>
    <w:rsid w:val="004B4948"/>
    <w:rsid w:val="004B4F9E"/>
    <w:rsid w:val="004C4B19"/>
    <w:rsid w:val="004C4DAE"/>
    <w:rsid w:val="004C5E5B"/>
    <w:rsid w:val="004D1103"/>
    <w:rsid w:val="004D6D56"/>
    <w:rsid w:val="004E27AC"/>
    <w:rsid w:val="004E3C37"/>
    <w:rsid w:val="004F0F81"/>
    <w:rsid w:val="004F69FC"/>
    <w:rsid w:val="0050494D"/>
    <w:rsid w:val="00515E48"/>
    <w:rsid w:val="00523CEE"/>
    <w:rsid w:val="0052502E"/>
    <w:rsid w:val="00530509"/>
    <w:rsid w:val="00531313"/>
    <w:rsid w:val="00533156"/>
    <w:rsid w:val="0053332F"/>
    <w:rsid w:val="005365BA"/>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80F9B"/>
    <w:rsid w:val="005934DD"/>
    <w:rsid w:val="005938C5"/>
    <w:rsid w:val="0059679F"/>
    <w:rsid w:val="005A3517"/>
    <w:rsid w:val="005B1C15"/>
    <w:rsid w:val="005B5AE3"/>
    <w:rsid w:val="005D17B0"/>
    <w:rsid w:val="005E1135"/>
    <w:rsid w:val="005E411B"/>
    <w:rsid w:val="005E52A0"/>
    <w:rsid w:val="005E63A4"/>
    <w:rsid w:val="005E7F5A"/>
    <w:rsid w:val="00600046"/>
    <w:rsid w:val="006015F0"/>
    <w:rsid w:val="00610954"/>
    <w:rsid w:val="00611260"/>
    <w:rsid w:val="00611559"/>
    <w:rsid w:val="00611615"/>
    <w:rsid w:val="0061237A"/>
    <w:rsid w:val="00613669"/>
    <w:rsid w:val="00614C44"/>
    <w:rsid w:val="00615C67"/>
    <w:rsid w:val="00620896"/>
    <w:rsid w:val="00621611"/>
    <w:rsid w:val="00627ECA"/>
    <w:rsid w:val="0063514E"/>
    <w:rsid w:val="00635370"/>
    <w:rsid w:val="00635B3F"/>
    <w:rsid w:val="006377BD"/>
    <w:rsid w:val="0064093A"/>
    <w:rsid w:val="006478AD"/>
    <w:rsid w:val="006638DE"/>
    <w:rsid w:val="00670AEE"/>
    <w:rsid w:val="00673166"/>
    <w:rsid w:val="00673954"/>
    <w:rsid w:val="006917F4"/>
    <w:rsid w:val="0069534B"/>
    <w:rsid w:val="006975C4"/>
    <w:rsid w:val="006A085B"/>
    <w:rsid w:val="006A1AC5"/>
    <w:rsid w:val="006A7CF0"/>
    <w:rsid w:val="006B1791"/>
    <w:rsid w:val="006B37FB"/>
    <w:rsid w:val="006B6770"/>
    <w:rsid w:val="006C41A3"/>
    <w:rsid w:val="006C7EE5"/>
    <w:rsid w:val="006E665D"/>
    <w:rsid w:val="006E7A2E"/>
    <w:rsid w:val="006F0218"/>
    <w:rsid w:val="006F0C7A"/>
    <w:rsid w:val="006F2B2B"/>
    <w:rsid w:val="006F3E47"/>
    <w:rsid w:val="006F6EE7"/>
    <w:rsid w:val="00702FC5"/>
    <w:rsid w:val="007048FE"/>
    <w:rsid w:val="00707D41"/>
    <w:rsid w:val="00711CCE"/>
    <w:rsid w:val="00713D98"/>
    <w:rsid w:val="00715557"/>
    <w:rsid w:val="00741CE7"/>
    <w:rsid w:val="00744E94"/>
    <w:rsid w:val="007456E8"/>
    <w:rsid w:val="00747B03"/>
    <w:rsid w:val="00750D45"/>
    <w:rsid w:val="00753C4A"/>
    <w:rsid w:val="007554CA"/>
    <w:rsid w:val="00756022"/>
    <w:rsid w:val="00756256"/>
    <w:rsid w:val="00760187"/>
    <w:rsid w:val="00760D73"/>
    <w:rsid w:val="00761F63"/>
    <w:rsid w:val="00764DB6"/>
    <w:rsid w:val="007841CA"/>
    <w:rsid w:val="00787E33"/>
    <w:rsid w:val="00791EF7"/>
    <w:rsid w:val="00795873"/>
    <w:rsid w:val="007A3C4A"/>
    <w:rsid w:val="007A6E89"/>
    <w:rsid w:val="007B0B86"/>
    <w:rsid w:val="007B18C2"/>
    <w:rsid w:val="007B29AF"/>
    <w:rsid w:val="007B451D"/>
    <w:rsid w:val="007C0A39"/>
    <w:rsid w:val="007E0864"/>
    <w:rsid w:val="007E2F1F"/>
    <w:rsid w:val="007E7F45"/>
    <w:rsid w:val="007F13A2"/>
    <w:rsid w:val="007F1CAD"/>
    <w:rsid w:val="007F3AC5"/>
    <w:rsid w:val="007F3F48"/>
    <w:rsid w:val="007F46FD"/>
    <w:rsid w:val="007F6D44"/>
    <w:rsid w:val="008062BF"/>
    <w:rsid w:val="00806F89"/>
    <w:rsid w:val="00817132"/>
    <w:rsid w:val="00822734"/>
    <w:rsid w:val="00824391"/>
    <w:rsid w:val="00824411"/>
    <w:rsid w:val="008249A4"/>
    <w:rsid w:val="00825044"/>
    <w:rsid w:val="00825AAE"/>
    <w:rsid w:val="00831841"/>
    <w:rsid w:val="008371CA"/>
    <w:rsid w:val="00842380"/>
    <w:rsid w:val="00846160"/>
    <w:rsid w:val="00853D38"/>
    <w:rsid w:val="00853E3F"/>
    <w:rsid w:val="00854DEF"/>
    <w:rsid w:val="00862119"/>
    <w:rsid w:val="0086243E"/>
    <w:rsid w:val="008676B6"/>
    <w:rsid w:val="00875D2C"/>
    <w:rsid w:val="00876542"/>
    <w:rsid w:val="008915DE"/>
    <w:rsid w:val="008934BB"/>
    <w:rsid w:val="008A250A"/>
    <w:rsid w:val="008C3D70"/>
    <w:rsid w:val="008C466E"/>
    <w:rsid w:val="008C6617"/>
    <w:rsid w:val="008C6AB2"/>
    <w:rsid w:val="008E399F"/>
    <w:rsid w:val="008E5B3C"/>
    <w:rsid w:val="00901733"/>
    <w:rsid w:val="009249A7"/>
    <w:rsid w:val="00926280"/>
    <w:rsid w:val="00926821"/>
    <w:rsid w:val="00926CA4"/>
    <w:rsid w:val="00927B95"/>
    <w:rsid w:val="00930A3A"/>
    <w:rsid w:val="009321BF"/>
    <w:rsid w:val="00932A4E"/>
    <w:rsid w:val="00935B18"/>
    <w:rsid w:val="00950EBF"/>
    <w:rsid w:val="00953EC5"/>
    <w:rsid w:val="00961613"/>
    <w:rsid w:val="009616FA"/>
    <w:rsid w:val="00975DDB"/>
    <w:rsid w:val="009811BD"/>
    <w:rsid w:val="009814D3"/>
    <w:rsid w:val="00983B68"/>
    <w:rsid w:val="009921A1"/>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23AA2"/>
    <w:rsid w:val="00A25F07"/>
    <w:rsid w:val="00A27865"/>
    <w:rsid w:val="00A33704"/>
    <w:rsid w:val="00A371E2"/>
    <w:rsid w:val="00A40869"/>
    <w:rsid w:val="00A458A5"/>
    <w:rsid w:val="00A56411"/>
    <w:rsid w:val="00A60D42"/>
    <w:rsid w:val="00A63512"/>
    <w:rsid w:val="00A70119"/>
    <w:rsid w:val="00A705FA"/>
    <w:rsid w:val="00A71F0A"/>
    <w:rsid w:val="00A7379D"/>
    <w:rsid w:val="00A75972"/>
    <w:rsid w:val="00A8226D"/>
    <w:rsid w:val="00A84EC4"/>
    <w:rsid w:val="00A86924"/>
    <w:rsid w:val="00A876E8"/>
    <w:rsid w:val="00A9211C"/>
    <w:rsid w:val="00A95794"/>
    <w:rsid w:val="00AA6B7A"/>
    <w:rsid w:val="00AB44D2"/>
    <w:rsid w:val="00AC11D5"/>
    <w:rsid w:val="00AC4306"/>
    <w:rsid w:val="00AD20CE"/>
    <w:rsid w:val="00AE085F"/>
    <w:rsid w:val="00AE1A6B"/>
    <w:rsid w:val="00AE2A69"/>
    <w:rsid w:val="00AE4F06"/>
    <w:rsid w:val="00AF4EE0"/>
    <w:rsid w:val="00B024A0"/>
    <w:rsid w:val="00B03764"/>
    <w:rsid w:val="00B03FBE"/>
    <w:rsid w:val="00B12BCD"/>
    <w:rsid w:val="00B20708"/>
    <w:rsid w:val="00B22EA9"/>
    <w:rsid w:val="00B247C8"/>
    <w:rsid w:val="00B3155F"/>
    <w:rsid w:val="00B3229F"/>
    <w:rsid w:val="00B33807"/>
    <w:rsid w:val="00B36F52"/>
    <w:rsid w:val="00B43DBF"/>
    <w:rsid w:val="00B57277"/>
    <w:rsid w:val="00B57F2F"/>
    <w:rsid w:val="00B661F3"/>
    <w:rsid w:val="00B863C8"/>
    <w:rsid w:val="00B87C95"/>
    <w:rsid w:val="00B91F02"/>
    <w:rsid w:val="00BB0041"/>
    <w:rsid w:val="00BB1DC4"/>
    <w:rsid w:val="00BB69CD"/>
    <w:rsid w:val="00BC0B4E"/>
    <w:rsid w:val="00BC1DD5"/>
    <w:rsid w:val="00BC492C"/>
    <w:rsid w:val="00BD2BBC"/>
    <w:rsid w:val="00BD2C36"/>
    <w:rsid w:val="00BD352C"/>
    <w:rsid w:val="00BD41FE"/>
    <w:rsid w:val="00BE3519"/>
    <w:rsid w:val="00BE3DD1"/>
    <w:rsid w:val="00BE4114"/>
    <w:rsid w:val="00BF0625"/>
    <w:rsid w:val="00BF3AC0"/>
    <w:rsid w:val="00BF550E"/>
    <w:rsid w:val="00C002A0"/>
    <w:rsid w:val="00C06EF0"/>
    <w:rsid w:val="00C16105"/>
    <w:rsid w:val="00C16B81"/>
    <w:rsid w:val="00C228E5"/>
    <w:rsid w:val="00C30124"/>
    <w:rsid w:val="00C344D4"/>
    <w:rsid w:val="00C3532F"/>
    <w:rsid w:val="00C37499"/>
    <w:rsid w:val="00C37891"/>
    <w:rsid w:val="00C41883"/>
    <w:rsid w:val="00C42A97"/>
    <w:rsid w:val="00C47710"/>
    <w:rsid w:val="00C511E1"/>
    <w:rsid w:val="00C526C1"/>
    <w:rsid w:val="00C56DCD"/>
    <w:rsid w:val="00C6255F"/>
    <w:rsid w:val="00C66555"/>
    <w:rsid w:val="00C725E6"/>
    <w:rsid w:val="00C74C39"/>
    <w:rsid w:val="00C754A4"/>
    <w:rsid w:val="00C76F3A"/>
    <w:rsid w:val="00C77204"/>
    <w:rsid w:val="00C85D2E"/>
    <w:rsid w:val="00C8627C"/>
    <w:rsid w:val="00C94308"/>
    <w:rsid w:val="00C97B0E"/>
    <w:rsid w:val="00CA7E46"/>
    <w:rsid w:val="00CB7B8F"/>
    <w:rsid w:val="00CC2EA5"/>
    <w:rsid w:val="00CD13DA"/>
    <w:rsid w:val="00CD15DE"/>
    <w:rsid w:val="00CD4F1B"/>
    <w:rsid w:val="00CE12EE"/>
    <w:rsid w:val="00CF64BE"/>
    <w:rsid w:val="00D038C7"/>
    <w:rsid w:val="00D068C1"/>
    <w:rsid w:val="00D07CC6"/>
    <w:rsid w:val="00D107F2"/>
    <w:rsid w:val="00D16A6F"/>
    <w:rsid w:val="00D21EA7"/>
    <w:rsid w:val="00D355FB"/>
    <w:rsid w:val="00D35E46"/>
    <w:rsid w:val="00D37670"/>
    <w:rsid w:val="00D43664"/>
    <w:rsid w:val="00D43F4B"/>
    <w:rsid w:val="00D448DB"/>
    <w:rsid w:val="00D46CD8"/>
    <w:rsid w:val="00D57B2C"/>
    <w:rsid w:val="00D62441"/>
    <w:rsid w:val="00D63EF1"/>
    <w:rsid w:val="00D64249"/>
    <w:rsid w:val="00D71C3B"/>
    <w:rsid w:val="00D7636A"/>
    <w:rsid w:val="00D80061"/>
    <w:rsid w:val="00D86EEF"/>
    <w:rsid w:val="00D91D01"/>
    <w:rsid w:val="00D92685"/>
    <w:rsid w:val="00D92A8D"/>
    <w:rsid w:val="00D95AC6"/>
    <w:rsid w:val="00DB2389"/>
    <w:rsid w:val="00DB3D8D"/>
    <w:rsid w:val="00DB4E0D"/>
    <w:rsid w:val="00DB5A7D"/>
    <w:rsid w:val="00DC2E5F"/>
    <w:rsid w:val="00DC3FA1"/>
    <w:rsid w:val="00DD2B5D"/>
    <w:rsid w:val="00DE1A86"/>
    <w:rsid w:val="00DE4818"/>
    <w:rsid w:val="00DE6BA6"/>
    <w:rsid w:val="00DE786F"/>
    <w:rsid w:val="00DF3EB7"/>
    <w:rsid w:val="00DF5B02"/>
    <w:rsid w:val="00E123D2"/>
    <w:rsid w:val="00E162DC"/>
    <w:rsid w:val="00E17AA9"/>
    <w:rsid w:val="00E21086"/>
    <w:rsid w:val="00E215A1"/>
    <w:rsid w:val="00E230DD"/>
    <w:rsid w:val="00E23DF5"/>
    <w:rsid w:val="00E26695"/>
    <w:rsid w:val="00E266A8"/>
    <w:rsid w:val="00E31D0E"/>
    <w:rsid w:val="00E42BA3"/>
    <w:rsid w:val="00E446DB"/>
    <w:rsid w:val="00E54656"/>
    <w:rsid w:val="00E62395"/>
    <w:rsid w:val="00E66442"/>
    <w:rsid w:val="00E67BF0"/>
    <w:rsid w:val="00E71DB8"/>
    <w:rsid w:val="00E73A1E"/>
    <w:rsid w:val="00E7519D"/>
    <w:rsid w:val="00E75D46"/>
    <w:rsid w:val="00E90140"/>
    <w:rsid w:val="00E92566"/>
    <w:rsid w:val="00EA47FF"/>
    <w:rsid w:val="00EA7B3C"/>
    <w:rsid w:val="00EA7DBA"/>
    <w:rsid w:val="00EB320A"/>
    <w:rsid w:val="00EB6D3E"/>
    <w:rsid w:val="00EB7488"/>
    <w:rsid w:val="00EB76D3"/>
    <w:rsid w:val="00EC29ED"/>
    <w:rsid w:val="00EC4AA3"/>
    <w:rsid w:val="00EC7C06"/>
    <w:rsid w:val="00EC7C5D"/>
    <w:rsid w:val="00ED2E77"/>
    <w:rsid w:val="00ED511C"/>
    <w:rsid w:val="00EE2622"/>
    <w:rsid w:val="00EE4421"/>
    <w:rsid w:val="00EE48B1"/>
    <w:rsid w:val="00EE787E"/>
    <w:rsid w:val="00EF1FB2"/>
    <w:rsid w:val="00EF668E"/>
    <w:rsid w:val="00EF66BE"/>
    <w:rsid w:val="00EF77CC"/>
    <w:rsid w:val="00F030F6"/>
    <w:rsid w:val="00F03758"/>
    <w:rsid w:val="00F10671"/>
    <w:rsid w:val="00F13A86"/>
    <w:rsid w:val="00F1559D"/>
    <w:rsid w:val="00F15C90"/>
    <w:rsid w:val="00F20082"/>
    <w:rsid w:val="00F20E5A"/>
    <w:rsid w:val="00F20FBE"/>
    <w:rsid w:val="00F26B98"/>
    <w:rsid w:val="00F33D9C"/>
    <w:rsid w:val="00F35EAA"/>
    <w:rsid w:val="00F407D5"/>
    <w:rsid w:val="00F40F5D"/>
    <w:rsid w:val="00F4111A"/>
    <w:rsid w:val="00F51663"/>
    <w:rsid w:val="00F61BEB"/>
    <w:rsid w:val="00F702F9"/>
    <w:rsid w:val="00F71B59"/>
    <w:rsid w:val="00F722B2"/>
    <w:rsid w:val="00F74450"/>
    <w:rsid w:val="00F80844"/>
    <w:rsid w:val="00F81C49"/>
    <w:rsid w:val="00F87B7A"/>
    <w:rsid w:val="00FA5269"/>
    <w:rsid w:val="00FA7056"/>
    <w:rsid w:val="00FA74B3"/>
    <w:rsid w:val="00FB0D73"/>
    <w:rsid w:val="00FB2414"/>
    <w:rsid w:val="00FB2BA2"/>
    <w:rsid w:val="00FB2C7D"/>
    <w:rsid w:val="00FB3C9D"/>
    <w:rsid w:val="00FB7245"/>
    <w:rsid w:val="00FC0C2F"/>
    <w:rsid w:val="00FC33C8"/>
    <w:rsid w:val="00FC6C49"/>
    <w:rsid w:val="00FD0523"/>
    <w:rsid w:val="00FD558B"/>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1771</Words>
  <Characters>10100</Characters>
  <Application>Microsoft Office Word</Application>
  <DocSecurity>0</DocSecurity>
  <Lines>84</Lines>
  <Paragraphs>23</Paragraphs>
  <ScaleCrop>false</ScaleCrop>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11</cp:revision>
  <dcterms:created xsi:type="dcterms:W3CDTF">2023-06-19T02:41:00Z</dcterms:created>
  <dcterms:modified xsi:type="dcterms:W3CDTF">2023-08-11T01:35:00Z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